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4EE5A" w14:textId="22B0C74C" w:rsidR="00B64719" w:rsidRPr="00DF771E" w:rsidRDefault="00DF771E" w:rsidP="00DF771E">
      <w:pPr>
        <w:jc w:val="center"/>
        <w:rPr>
          <w:rFonts w:ascii="微软雅黑" w:eastAsia="微软雅黑" w:hAnsi="微软雅黑"/>
          <w:sz w:val="24"/>
          <w:szCs w:val="24"/>
        </w:rPr>
      </w:pPr>
      <w:r w:rsidRPr="00DF771E">
        <w:rPr>
          <w:rFonts w:ascii="微软雅黑" w:eastAsia="微软雅黑" w:hAnsi="微软雅黑" w:hint="eastAsia"/>
          <w:sz w:val="24"/>
          <w:szCs w:val="24"/>
        </w:rPr>
        <w:t>关于发布《汕头大学医学院</w:t>
      </w:r>
      <w:r w:rsidRPr="00DF771E">
        <w:rPr>
          <w:rFonts w:ascii="微软雅黑" w:eastAsia="微软雅黑" w:hAnsi="微软雅黑"/>
          <w:sz w:val="24"/>
          <w:szCs w:val="24"/>
        </w:rPr>
        <w:t>202</w:t>
      </w:r>
      <w:r w:rsidRPr="00DF771E">
        <w:rPr>
          <w:rFonts w:ascii="微软雅黑" w:eastAsia="微软雅黑" w:hAnsi="微软雅黑"/>
          <w:sz w:val="24"/>
          <w:szCs w:val="24"/>
        </w:rPr>
        <w:t>1</w:t>
      </w:r>
      <w:r w:rsidRPr="00DF771E">
        <w:rPr>
          <w:rFonts w:ascii="微软雅黑" w:eastAsia="微软雅黑" w:hAnsi="微软雅黑"/>
          <w:sz w:val="24"/>
          <w:szCs w:val="24"/>
        </w:rPr>
        <w:t>届毕业生就业质量年度报告》的通知</w:t>
      </w:r>
    </w:p>
    <w:p w14:paraId="3C911281" w14:textId="77777777" w:rsidR="00DF771E" w:rsidRDefault="00DF771E" w:rsidP="00DF771E">
      <w:pPr>
        <w:rPr>
          <w:rFonts w:ascii="微软雅黑" w:eastAsia="微软雅黑" w:hAnsi="微软雅黑"/>
          <w:sz w:val="24"/>
          <w:szCs w:val="24"/>
        </w:rPr>
      </w:pPr>
      <w:r w:rsidRPr="00DF771E">
        <w:rPr>
          <w:rFonts w:ascii="微软雅黑" w:eastAsia="微软雅黑" w:hAnsi="微软雅黑" w:hint="eastAsia"/>
          <w:sz w:val="24"/>
          <w:szCs w:val="24"/>
        </w:rPr>
        <w:t>全体师生：</w:t>
      </w:r>
    </w:p>
    <w:p w14:paraId="7BFC4686" w14:textId="0CB34EC0" w:rsidR="00DF771E" w:rsidRDefault="00DF771E" w:rsidP="00DF771E">
      <w:pPr>
        <w:ind w:firstLineChars="200" w:firstLine="480"/>
        <w:rPr>
          <w:rFonts w:ascii="微软雅黑" w:eastAsia="微软雅黑" w:hAnsi="微软雅黑"/>
          <w:sz w:val="24"/>
          <w:szCs w:val="24"/>
        </w:rPr>
      </w:pPr>
      <w:r w:rsidRPr="00DF771E">
        <w:rPr>
          <w:rFonts w:ascii="微软雅黑" w:eastAsia="微软雅黑" w:hAnsi="微软雅黑" w:hint="eastAsia"/>
          <w:sz w:val="24"/>
          <w:szCs w:val="24"/>
        </w:rPr>
        <w:t>高校毕业生就业质量是高等学校教育教学和人才培养质量的重要反映。为全面反映毕业生的就业状况，积极发挥就业状况对教育教学的反馈作用，进一步完善学科专业预警，健全就业与招生计划、人才培养、专业调整的联动机制，促进人才培养与经济社会发展紧密对接，根据《广东省教育厅关于做好</w:t>
      </w:r>
      <w:r w:rsidRPr="00DF771E">
        <w:rPr>
          <w:rFonts w:ascii="微软雅黑" w:eastAsia="微软雅黑" w:hAnsi="微软雅黑"/>
          <w:sz w:val="24"/>
          <w:szCs w:val="24"/>
        </w:rPr>
        <w:t>2021年广东省高校毕业生报到证签发和就业信息报送工作的通知》精神，遵照《教育部办公</w:t>
      </w:r>
      <w:bookmarkStart w:id="0" w:name="_GoBack"/>
      <w:bookmarkEnd w:id="0"/>
      <w:r w:rsidRPr="00DF771E">
        <w:rPr>
          <w:rFonts w:ascii="微软雅黑" w:eastAsia="微软雅黑" w:hAnsi="微软雅黑"/>
          <w:sz w:val="24"/>
          <w:szCs w:val="24"/>
        </w:rPr>
        <w:t>厅关于编制发布高校毕业生就业质量年度报告的通知》（</w:t>
      </w:r>
      <w:proofErr w:type="gramStart"/>
      <w:r w:rsidRPr="00DF771E">
        <w:rPr>
          <w:rFonts w:ascii="微软雅黑" w:eastAsia="微软雅黑" w:hAnsi="微软雅黑"/>
          <w:sz w:val="24"/>
          <w:szCs w:val="24"/>
        </w:rPr>
        <w:t>教学厅函</w:t>
      </w:r>
      <w:proofErr w:type="gramEnd"/>
      <w:r w:rsidRPr="00DF771E">
        <w:rPr>
          <w:rFonts w:ascii="微软雅黑" w:eastAsia="微软雅黑" w:hAnsi="微软雅黑"/>
          <w:sz w:val="24"/>
          <w:szCs w:val="24"/>
        </w:rPr>
        <w:t>[2013]25 号）要求，学院毕业生就业指导中心已完成编制《汕头大学医学院202</w:t>
      </w:r>
      <w:r>
        <w:rPr>
          <w:rFonts w:ascii="微软雅黑" w:eastAsia="微软雅黑" w:hAnsi="微软雅黑"/>
          <w:sz w:val="24"/>
          <w:szCs w:val="24"/>
        </w:rPr>
        <w:t>1</w:t>
      </w:r>
      <w:r w:rsidRPr="00DF771E">
        <w:rPr>
          <w:rFonts w:ascii="微软雅黑" w:eastAsia="微软雅黑" w:hAnsi="微软雅黑"/>
          <w:sz w:val="24"/>
          <w:szCs w:val="24"/>
        </w:rPr>
        <w:t>届毕业生就业质量年度报</w:t>
      </w:r>
      <w:r w:rsidRPr="00DF771E">
        <w:rPr>
          <w:rFonts w:ascii="微软雅黑" w:eastAsia="微软雅黑" w:hAnsi="微软雅黑" w:hint="eastAsia"/>
          <w:sz w:val="24"/>
          <w:szCs w:val="24"/>
        </w:rPr>
        <w:t>告》（详见附件），现予以发布。</w:t>
      </w:r>
    </w:p>
    <w:p w14:paraId="2757A038" w14:textId="77777777" w:rsidR="00DF771E" w:rsidRDefault="00DF771E" w:rsidP="00DF771E">
      <w:pPr>
        <w:ind w:firstLineChars="200" w:firstLine="480"/>
        <w:rPr>
          <w:rFonts w:ascii="微软雅黑" w:eastAsia="微软雅黑" w:hAnsi="微软雅黑"/>
          <w:sz w:val="24"/>
          <w:szCs w:val="24"/>
        </w:rPr>
      </w:pPr>
      <w:r w:rsidRPr="00DF771E">
        <w:rPr>
          <w:rFonts w:ascii="微软雅黑" w:eastAsia="微软雅黑" w:hAnsi="微软雅黑" w:hint="eastAsia"/>
          <w:sz w:val="24"/>
          <w:szCs w:val="24"/>
        </w:rPr>
        <w:t>欢迎广大师生提出宝贵的意见，以推进我院毕业生就业创业工作的科学发展，全方位推动我院毕业生更加充分、更高质量就业。</w:t>
      </w:r>
    </w:p>
    <w:p w14:paraId="7A6AD5D5" w14:textId="77777777" w:rsidR="00DF771E" w:rsidRDefault="00DF771E" w:rsidP="00DF771E">
      <w:pPr>
        <w:ind w:firstLineChars="200" w:firstLine="480"/>
        <w:rPr>
          <w:rFonts w:ascii="微软雅黑" w:eastAsia="微软雅黑" w:hAnsi="微软雅黑"/>
          <w:sz w:val="24"/>
          <w:szCs w:val="24"/>
        </w:rPr>
      </w:pPr>
      <w:r w:rsidRPr="00DF771E">
        <w:rPr>
          <w:rFonts w:ascii="微软雅黑" w:eastAsia="微软雅黑" w:hAnsi="微软雅黑" w:hint="eastAsia"/>
          <w:sz w:val="24"/>
          <w:szCs w:val="24"/>
        </w:rPr>
        <w:t>联系人：</w:t>
      </w:r>
      <w:proofErr w:type="gramStart"/>
      <w:r w:rsidRPr="00DF771E">
        <w:rPr>
          <w:rFonts w:ascii="微软雅黑" w:eastAsia="微软雅黑" w:hAnsi="微软雅黑" w:hint="eastAsia"/>
          <w:sz w:val="24"/>
          <w:szCs w:val="24"/>
        </w:rPr>
        <w:t>方燕君</w:t>
      </w:r>
      <w:proofErr w:type="gramEnd"/>
    </w:p>
    <w:p w14:paraId="1284CBDF" w14:textId="77777777" w:rsidR="00DF771E" w:rsidRDefault="00DF771E" w:rsidP="00DF771E">
      <w:pPr>
        <w:ind w:firstLineChars="200" w:firstLine="480"/>
        <w:rPr>
          <w:rFonts w:ascii="微软雅黑" w:eastAsia="微软雅黑" w:hAnsi="微软雅黑"/>
          <w:sz w:val="24"/>
          <w:szCs w:val="24"/>
        </w:rPr>
      </w:pPr>
      <w:r w:rsidRPr="00DF771E">
        <w:rPr>
          <w:rFonts w:ascii="微软雅黑" w:eastAsia="微软雅黑" w:hAnsi="微软雅黑" w:hint="eastAsia"/>
          <w:sz w:val="24"/>
          <w:szCs w:val="24"/>
        </w:rPr>
        <w:t>联系电话：</w:t>
      </w:r>
      <w:r w:rsidRPr="00DF771E">
        <w:rPr>
          <w:rFonts w:ascii="微软雅黑" w:eastAsia="微软雅黑" w:hAnsi="微软雅黑"/>
          <w:sz w:val="24"/>
          <w:szCs w:val="24"/>
        </w:rPr>
        <w:t>88900849</w:t>
      </w:r>
    </w:p>
    <w:p w14:paraId="2150E721" w14:textId="1025BB08" w:rsidR="00DF771E" w:rsidRPr="00DF771E" w:rsidRDefault="00DF771E" w:rsidP="00DF771E">
      <w:pPr>
        <w:ind w:firstLineChars="200" w:firstLine="480"/>
        <w:rPr>
          <w:rFonts w:ascii="微软雅黑" w:eastAsia="微软雅黑" w:hAnsi="微软雅黑"/>
          <w:sz w:val="24"/>
          <w:szCs w:val="24"/>
        </w:rPr>
      </w:pPr>
      <w:r w:rsidRPr="00DF771E">
        <w:rPr>
          <w:rFonts w:ascii="微软雅黑" w:eastAsia="微软雅黑" w:hAnsi="微软雅黑" w:hint="eastAsia"/>
          <w:sz w:val="24"/>
          <w:szCs w:val="24"/>
        </w:rPr>
        <w:t>邮箱：</w:t>
      </w:r>
      <w:r w:rsidRPr="00DF771E">
        <w:rPr>
          <w:rFonts w:ascii="微软雅黑" w:eastAsia="微软雅黑" w:hAnsi="微软雅黑"/>
          <w:sz w:val="24"/>
          <w:szCs w:val="24"/>
        </w:rPr>
        <w:t>yjfang@stu.edu.cn</w:t>
      </w:r>
    </w:p>
    <w:p w14:paraId="37BF99C2" w14:textId="77777777" w:rsidR="00DF771E" w:rsidRPr="00DF771E" w:rsidRDefault="00DF771E" w:rsidP="00DF771E">
      <w:pPr>
        <w:rPr>
          <w:rFonts w:ascii="微软雅黑" w:eastAsia="微软雅黑" w:hAnsi="微软雅黑"/>
          <w:sz w:val="24"/>
          <w:szCs w:val="24"/>
        </w:rPr>
      </w:pPr>
    </w:p>
    <w:p w14:paraId="4C7A66DE" w14:textId="77777777" w:rsidR="00DF771E" w:rsidRPr="00DF771E" w:rsidRDefault="00DF771E" w:rsidP="00DF771E">
      <w:pPr>
        <w:rPr>
          <w:rFonts w:ascii="微软雅黑" w:eastAsia="微软雅黑" w:hAnsi="微软雅黑"/>
          <w:sz w:val="24"/>
          <w:szCs w:val="24"/>
        </w:rPr>
      </w:pPr>
      <w:r w:rsidRPr="00DF771E">
        <w:rPr>
          <w:rFonts w:ascii="微软雅黑" w:eastAsia="微软雅黑" w:hAnsi="微软雅黑"/>
          <w:sz w:val="24"/>
          <w:szCs w:val="24"/>
        </w:rPr>
        <w:t xml:space="preserve"> </w:t>
      </w:r>
    </w:p>
    <w:p w14:paraId="741619D7" w14:textId="77777777" w:rsidR="00DF771E" w:rsidRDefault="00DF771E" w:rsidP="00DF771E">
      <w:pPr>
        <w:jc w:val="right"/>
        <w:rPr>
          <w:rFonts w:ascii="微软雅黑" w:eastAsia="微软雅黑" w:hAnsi="微软雅黑"/>
          <w:sz w:val="24"/>
          <w:szCs w:val="24"/>
        </w:rPr>
      </w:pPr>
      <w:r w:rsidRPr="00DF771E">
        <w:rPr>
          <w:rFonts w:ascii="微软雅黑" w:eastAsia="微软雅黑" w:hAnsi="微软雅黑" w:hint="eastAsia"/>
          <w:sz w:val="24"/>
          <w:szCs w:val="24"/>
        </w:rPr>
        <w:t>毕业生就业指导中心</w:t>
      </w:r>
    </w:p>
    <w:p w14:paraId="72DA6E39" w14:textId="4E642CC3" w:rsidR="00DF771E" w:rsidRPr="00DF771E" w:rsidRDefault="00DF771E" w:rsidP="00DF771E">
      <w:pPr>
        <w:jc w:val="right"/>
        <w:rPr>
          <w:rFonts w:ascii="微软雅黑" w:eastAsia="微软雅黑" w:hAnsi="微软雅黑" w:hint="eastAsia"/>
          <w:sz w:val="24"/>
          <w:szCs w:val="24"/>
        </w:rPr>
      </w:pPr>
      <w:r w:rsidRPr="00DF771E">
        <w:rPr>
          <w:rFonts w:ascii="微软雅黑" w:eastAsia="微软雅黑" w:hAnsi="微软雅黑"/>
          <w:sz w:val="24"/>
          <w:szCs w:val="24"/>
        </w:rPr>
        <w:t>202</w:t>
      </w:r>
      <w:r w:rsidRPr="00DF771E">
        <w:rPr>
          <w:rFonts w:ascii="微软雅黑" w:eastAsia="微软雅黑" w:hAnsi="微软雅黑"/>
          <w:sz w:val="24"/>
          <w:szCs w:val="24"/>
        </w:rPr>
        <w:t>2</w:t>
      </w:r>
      <w:r w:rsidRPr="00DF771E">
        <w:rPr>
          <w:rFonts w:ascii="微软雅黑" w:eastAsia="微软雅黑" w:hAnsi="微软雅黑"/>
          <w:sz w:val="24"/>
          <w:szCs w:val="24"/>
        </w:rPr>
        <w:t>年</w:t>
      </w:r>
      <w:r w:rsidRPr="00DF771E">
        <w:rPr>
          <w:rFonts w:ascii="微软雅黑" w:eastAsia="微软雅黑" w:hAnsi="微软雅黑"/>
          <w:sz w:val="24"/>
          <w:szCs w:val="24"/>
        </w:rPr>
        <w:t>1</w:t>
      </w:r>
      <w:r w:rsidRPr="00DF771E">
        <w:rPr>
          <w:rFonts w:ascii="微软雅黑" w:eastAsia="微软雅黑" w:hAnsi="微软雅黑"/>
          <w:sz w:val="24"/>
          <w:szCs w:val="24"/>
        </w:rPr>
        <w:t>月</w:t>
      </w:r>
      <w:r w:rsidRPr="00DF771E">
        <w:rPr>
          <w:rFonts w:ascii="微软雅黑" w:eastAsia="微软雅黑" w:hAnsi="微软雅黑"/>
          <w:sz w:val="24"/>
          <w:szCs w:val="24"/>
        </w:rPr>
        <w:t>13</w:t>
      </w:r>
      <w:r w:rsidRPr="00DF771E">
        <w:rPr>
          <w:rFonts w:ascii="微软雅黑" w:eastAsia="微软雅黑" w:hAnsi="微软雅黑"/>
          <w:sz w:val="24"/>
          <w:szCs w:val="24"/>
        </w:rPr>
        <w:t>日</w:t>
      </w:r>
    </w:p>
    <w:sectPr w:rsidR="00DF771E" w:rsidRPr="00DF7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46"/>
    <w:rsid w:val="00386446"/>
    <w:rsid w:val="003D12A8"/>
    <w:rsid w:val="008B107A"/>
    <w:rsid w:val="00B64719"/>
    <w:rsid w:val="00DF7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7466"/>
  <w15:chartTrackingRefBased/>
  <w15:docId w15:val="{53D96ACF-3099-4406-83D6-A197ED43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方燕君</dc:creator>
  <cp:keywords/>
  <dc:description/>
  <cp:lastModifiedBy>方燕君</cp:lastModifiedBy>
  <cp:revision>2</cp:revision>
  <dcterms:created xsi:type="dcterms:W3CDTF">2022-01-13T02:23:00Z</dcterms:created>
  <dcterms:modified xsi:type="dcterms:W3CDTF">2022-01-13T02:23:00Z</dcterms:modified>
</cp:coreProperties>
</file>