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insoku w:val="0"/>
        <w:wordWrap w:val="0"/>
        <w:topLinePunct/>
        <w:autoSpaceDE/>
        <w:spacing w:line="240" w:lineRule="auto"/>
        <w:ind w:right="-1132" w:rightChars="-341"/>
        <w:jc w:val="center"/>
        <w:rPr>
          <w:rFonts w:ascii="宋体" w:hAnsi="宋体" w:eastAsia="宋体"/>
          <w:sz w:val="32"/>
        </w:rPr>
      </w:pPr>
    </w:p>
    <w:p>
      <w:pPr>
        <w:pStyle w:val="2"/>
        <w:kinsoku w:val="0"/>
        <w:wordWrap w:val="0"/>
        <w:topLinePunct/>
        <w:autoSpaceDE/>
        <w:spacing w:line="240" w:lineRule="auto"/>
        <w:jc w:val="center"/>
        <w:rPr>
          <w:rFonts w:ascii="宋体" w:hAnsi="宋体" w:eastAsia="宋体"/>
          <w:sz w:val="44"/>
        </w:rPr>
      </w:pPr>
      <w:r>
        <w:rPr>
          <w:rFonts w:hint="eastAsia" w:ascii="宋体" w:hAnsi="宋体" w:eastAsia="宋体"/>
          <w:sz w:val="44"/>
        </w:rPr>
        <w:t>汕头大学医学院</w:t>
      </w:r>
      <w:r>
        <w:rPr>
          <w:rFonts w:hint="eastAsia" w:ascii="宋体" w:hAnsi="宋体" w:eastAsia="宋体"/>
          <w:sz w:val="44"/>
          <w:lang w:eastAsia="zh-CN"/>
        </w:rPr>
        <w:t>维修</w:t>
      </w:r>
      <w:r>
        <w:rPr>
          <w:rFonts w:hint="eastAsia" w:ascii="宋体" w:hAnsi="宋体" w:eastAsia="宋体"/>
          <w:sz w:val="44"/>
        </w:rPr>
        <w:t>服务项目</w:t>
      </w:r>
    </w:p>
    <w:p>
      <w:pPr>
        <w:kinsoku w:val="0"/>
        <w:wordWrap w:val="0"/>
        <w:topLinePunct/>
        <w:rPr>
          <w:rFonts w:ascii="宋体" w:eastAsia="宋体"/>
        </w:rPr>
      </w:pPr>
    </w:p>
    <w:p>
      <w:pPr>
        <w:pStyle w:val="2"/>
        <w:kinsoku w:val="0"/>
        <w:wordWrap w:val="0"/>
        <w:topLinePunct/>
        <w:autoSpaceDE/>
        <w:spacing w:line="240" w:lineRule="auto"/>
        <w:jc w:val="center"/>
        <w:rPr>
          <w:rFonts w:ascii="宋体" w:hAnsi="宋体" w:eastAsia="宋体"/>
          <w:b/>
          <w:sz w:val="72"/>
        </w:rPr>
      </w:pPr>
      <w:r>
        <w:rPr>
          <w:rFonts w:hint="eastAsia" w:ascii="宋体" w:hAnsi="宋体" w:eastAsia="宋体"/>
          <w:b/>
          <w:sz w:val="72"/>
        </w:rPr>
        <w:t>招   标   文   件</w:t>
      </w:r>
    </w:p>
    <w:p>
      <w:pPr>
        <w:kinsoku w:val="0"/>
        <w:wordWrap w:val="0"/>
        <w:topLinePunct/>
        <w:rPr>
          <w:rFonts w:ascii="宋体" w:eastAsia="宋体"/>
        </w:rPr>
      </w:pPr>
    </w:p>
    <w:p>
      <w:pPr>
        <w:kinsoku w:val="0"/>
        <w:wordWrap w:val="0"/>
        <w:topLinePunct/>
        <w:rPr>
          <w:rFonts w:ascii="宋体" w:eastAsia="宋体"/>
        </w:rPr>
      </w:pPr>
    </w:p>
    <w:p>
      <w:pPr>
        <w:kinsoku w:val="0"/>
        <w:wordWrap w:val="0"/>
        <w:topLinePunct/>
        <w:rPr>
          <w:rFonts w:ascii="宋体" w:eastAsia="宋体"/>
        </w:rPr>
      </w:pPr>
    </w:p>
    <w:p>
      <w:pPr>
        <w:kinsoku w:val="0"/>
        <w:wordWrap w:val="0"/>
        <w:topLinePunct/>
        <w:rPr>
          <w:rFonts w:ascii="宋体" w:eastAsia="宋体"/>
        </w:rPr>
      </w:pPr>
    </w:p>
    <w:p>
      <w:pPr>
        <w:kinsoku w:val="0"/>
        <w:wordWrap w:val="0"/>
        <w:topLinePunct/>
        <w:rPr>
          <w:rFonts w:ascii="宋体" w:eastAsia="宋体"/>
        </w:rPr>
      </w:pPr>
    </w:p>
    <w:p>
      <w:pPr>
        <w:kinsoku w:val="0"/>
        <w:wordWrap w:val="0"/>
        <w:topLinePunct/>
        <w:ind w:firstLine="1494"/>
        <w:rPr>
          <w:rFonts w:hint="default" w:ascii="宋体" w:hAnsi="宋体" w:eastAsia="宋体"/>
          <w:sz w:val="36"/>
          <w:lang w:val="en-US" w:eastAsia="zh-CN"/>
        </w:rPr>
      </w:pPr>
      <w:r>
        <w:rPr>
          <w:rFonts w:hint="eastAsia" w:ascii="宋体" w:hAnsi="宋体" w:eastAsia="宋体"/>
          <w:sz w:val="36"/>
        </w:rPr>
        <w:t>招标编号：设202</w:t>
      </w:r>
      <w:r>
        <w:rPr>
          <w:rFonts w:hint="eastAsia" w:ascii="宋体" w:hAnsi="宋体" w:eastAsia="宋体"/>
          <w:sz w:val="36"/>
          <w:lang w:val="en-US" w:eastAsia="zh-CN"/>
        </w:rPr>
        <w:t>4</w:t>
      </w:r>
      <w:r>
        <w:rPr>
          <w:rFonts w:hint="eastAsia" w:ascii="宋体" w:hAnsi="宋体" w:eastAsia="宋体"/>
          <w:sz w:val="36"/>
        </w:rPr>
        <w:t>-</w:t>
      </w:r>
      <w:r>
        <w:rPr>
          <w:rFonts w:hint="eastAsia" w:ascii="宋体" w:hAnsi="宋体" w:eastAsia="宋体"/>
          <w:sz w:val="36"/>
          <w:lang w:val="en-US" w:eastAsia="zh-CN"/>
        </w:rPr>
        <w:t xml:space="preserve">1 </w:t>
      </w:r>
      <w:r>
        <w:rPr>
          <w:rFonts w:hint="eastAsia" w:ascii="宋体" w:hAnsi="宋体" w:eastAsia="宋体"/>
          <w:sz w:val="36"/>
        </w:rPr>
        <w:t>-</w:t>
      </w:r>
      <w:r>
        <w:rPr>
          <w:rFonts w:hint="eastAsia" w:ascii="宋体" w:hAnsi="宋体" w:eastAsia="宋体"/>
          <w:sz w:val="36"/>
          <w:lang w:val="en-US" w:eastAsia="zh-CN"/>
        </w:rPr>
        <w:t>23B</w:t>
      </w:r>
    </w:p>
    <w:p>
      <w:pPr>
        <w:kinsoku w:val="0"/>
        <w:wordWrap w:val="0"/>
        <w:topLinePunct/>
        <w:ind w:left="3180" w:leftChars="428" w:hanging="1760" w:hangingChars="500"/>
        <w:rPr>
          <w:rFonts w:hint="default" w:ascii="宋体" w:hAnsi="Arial Narrow"/>
          <w:b/>
          <w:sz w:val="30"/>
          <w:szCs w:val="30"/>
          <w:lang w:val="en-US" w:eastAsia="zh-CN"/>
        </w:rPr>
      </w:pPr>
      <w:r>
        <w:rPr>
          <w:rFonts w:hint="eastAsia" w:ascii="宋体" w:hAnsi="宋体" w:eastAsia="宋体"/>
          <w:sz w:val="30"/>
          <w:szCs w:val="30"/>
        </w:rPr>
        <w:t>项目名称：</w:t>
      </w:r>
      <w:r>
        <w:rPr>
          <w:rFonts w:hint="eastAsia" w:ascii="宋体" w:hAnsi="Arial Narrow"/>
          <w:b/>
          <w:sz w:val="30"/>
          <w:szCs w:val="30"/>
        </w:rPr>
        <w:t>汕头大学医学院</w:t>
      </w:r>
      <w:r>
        <w:rPr>
          <w:rFonts w:hint="eastAsia" w:ascii="宋体" w:hAnsi="Arial Narrow"/>
          <w:b/>
          <w:sz w:val="30"/>
          <w:szCs w:val="30"/>
          <w:lang w:eastAsia="zh-CN"/>
        </w:rPr>
        <w:t>购</w:t>
      </w:r>
      <w:r>
        <w:rPr>
          <w:rFonts w:hint="eastAsia" w:ascii="宋体" w:hAnsi="Arial Narrow"/>
          <w:b/>
          <w:sz w:val="30"/>
          <w:szCs w:val="30"/>
        </w:rPr>
        <w:t>生命科学馆整体塑化标本维修</w:t>
      </w:r>
      <w:r>
        <w:rPr>
          <w:rFonts w:hint="eastAsia" w:ascii="宋体" w:hAnsi="Arial Narrow"/>
          <w:b/>
          <w:sz w:val="30"/>
          <w:szCs w:val="30"/>
          <w:lang w:eastAsia="zh-CN"/>
        </w:rPr>
        <w:t>服务</w:t>
      </w:r>
      <w:r>
        <w:rPr>
          <w:rFonts w:hint="eastAsia" w:ascii="宋体" w:hAnsi="Arial Narrow"/>
          <w:b/>
          <w:sz w:val="30"/>
          <w:szCs w:val="30"/>
        </w:rPr>
        <w:t>项目</w:t>
      </w:r>
    </w:p>
    <w:p>
      <w:pPr>
        <w:kinsoku w:val="0"/>
        <w:wordWrap w:val="0"/>
        <w:topLinePunct/>
        <w:ind w:firstLine="1494"/>
        <w:rPr>
          <w:rFonts w:ascii="宋体" w:hAnsi="宋体" w:eastAsia="宋体"/>
          <w:sz w:val="24"/>
        </w:rPr>
      </w:pPr>
    </w:p>
    <w:p>
      <w:pPr>
        <w:kinsoku w:val="0"/>
        <w:wordWrap w:val="0"/>
        <w:topLinePunct/>
        <w:rPr>
          <w:rFonts w:ascii="宋体" w:hAnsi="宋体" w:eastAsia="宋体"/>
          <w:sz w:val="24"/>
        </w:rPr>
      </w:pPr>
    </w:p>
    <w:p>
      <w:pPr>
        <w:kinsoku w:val="0"/>
        <w:wordWrap w:val="0"/>
        <w:topLinePunct/>
        <w:rPr>
          <w:rFonts w:ascii="宋体" w:hAnsi="宋体" w:eastAsia="宋体"/>
          <w:sz w:val="24"/>
        </w:rPr>
      </w:pPr>
    </w:p>
    <w:p>
      <w:pPr>
        <w:kinsoku w:val="0"/>
        <w:wordWrap w:val="0"/>
        <w:topLinePunct/>
        <w:jc w:val="center"/>
        <w:rPr>
          <w:rFonts w:ascii="宋体" w:hAnsi="宋体" w:eastAsia="宋体"/>
          <w:sz w:val="36"/>
        </w:rPr>
      </w:pPr>
    </w:p>
    <w:p>
      <w:pPr>
        <w:kinsoku w:val="0"/>
        <w:wordWrap w:val="0"/>
        <w:topLinePunct/>
        <w:jc w:val="center"/>
        <w:rPr>
          <w:rFonts w:ascii="宋体" w:hAnsi="宋体" w:eastAsia="宋体"/>
          <w:sz w:val="36"/>
        </w:rPr>
      </w:pPr>
      <w:r>
        <w:drawing>
          <wp:inline distT="0" distB="0" distL="114300" distR="114300">
            <wp:extent cx="752475" cy="828675"/>
            <wp:effectExtent l="0" t="0" r="9525" b="9525"/>
            <wp:docPr id="1"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
                    <pic:cNvPicPr>
                      <a:picLocks noChangeAspect="1"/>
                    </pic:cNvPicPr>
                  </pic:nvPicPr>
                  <pic:blipFill>
                    <a:blip r:embed="rId10"/>
                    <a:stretch>
                      <a:fillRect/>
                    </a:stretch>
                  </pic:blipFill>
                  <pic:spPr>
                    <a:xfrm>
                      <a:off x="0" y="0"/>
                      <a:ext cx="752475" cy="828675"/>
                    </a:xfrm>
                    <a:prstGeom prst="rect">
                      <a:avLst/>
                    </a:prstGeom>
                    <a:noFill/>
                    <a:ln>
                      <a:noFill/>
                    </a:ln>
                  </pic:spPr>
                </pic:pic>
              </a:graphicData>
            </a:graphic>
          </wp:inline>
        </w:drawing>
      </w:r>
    </w:p>
    <w:p>
      <w:pPr>
        <w:kinsoku w:val="0"/>
        <w:wordWrap w:val="0"/>
        <w:topLinePunct/>
        <w:jc w:val="center"/>
        <w:rPr>
          <w:rFonts w:ascii="宋体" w:hAnsi="宋体" w:eastAsia="宋体"/>
          <w:sz w:val="21"/>
        </w:rPr>
      </w:pPr>
      <w:r>
        <w:rPr>
          <w:rFonts w:hint="eastAsia" w:ascii="宋体" w:hAnsi="宋体" w:eastAsia="宋体"/>
          <w:sz w:val="21"/>
        </w:rPr>
        <w:t>(欢迎访问我们的网站:http://www.med.stu.edu.cn)</w:t>
      </w:r>
    </w:p>
    <w:p>
      <w:pPr>
        <w:kinsoku w:val="0"/>
        <w:wordWrap w:val="0"/>
        <w:topLinePunct/>
        <w:jc w:val="center"/>
        <w:rPr>
          <w:rFonts w:ascii="宋体" w:hAnsi="宋体" w:eastAsia="宋体"/>
        </w:rPr>
      </w:pPr>
    </w:p>
    <w:p>
      <w:pPr>
        <w:kinsoku w:val="0"/>
        <w:wordWrap w:val="0"/>
        <w:topLinePunct/>
        <w:jc w:val="center"/>
        <w:rPr>
          <w:rFonts w:ascii="宋体" w:hAnsi="宋体" w:eastAsia="宋体"/>
          <w:sz w:val="36"/>
        </w:rPr>
      </w:pPr>
      <w:r>
        <w:rPr>
          <w:rFonts w:hint="eastAsia" w:ascii="宋体" w:hAnsi="宋体" w:eastAsia="宋体"/>
          <w:sz w:val="36"/>
        </w:rPr>
        <w:t>汕头大学医学院</w:t>
      </w:r>
    </w:p>
    <w:p>
      <w:pPr>
        <w:kinsoku w:val="0"/>
        <w:wordWrap w:val="0"/>
        <w:topLinePunct/>
        <w:jc w:val="center"/>
        <w:rPr>
          <w:rFonts w:hint="default" w:ascii="宋体" w:hAnsi="宋体" w:eastAsia="宋体"/>
          <w:sz w:val="44"/>
          <w:lang w:val="en-US" w:eastAsia="zh-CN"/>
        </w:rPr>
      </w:pPr>
      <w:r>
        <w:rPr>
          <w:rFonts w:hint="eastAsia" w:ascii="宋体" w:hAnsi="宋体" w:eastAsia="宋体"/>
          <w:sz w:val="44"/>
        </w:rPr>
        <w:t>202</w:t>
      </w:r>
      <w:r>
        <w:rPr>
          <w:rFonts w:hint="eastAsia" w:ascii="宋体" w:hAnsi="宋体" w:eastAsia="宋体"/>
          <w:sz w:val="44"/>
          <w:lang w:val="en-US" w:eastAsia="zh-CN"/>
        </w:rPr>
        <w:t>4</w:t>
      </w:r>
      <w:r>
        <w:rPr>
          <w:rFonts w:hint="eastAsia" w:ascii="宋体" w:hAnsi="宋体" w:eastAsia="宋体"/>
          <w:sz w:val="44"/>
        </w:rPr>
        <w:t>．</w:t>
      </w:r>
      <w:r>
        <w:rPr>
          <w:rFonts w:hint="eastAsia" w:ascii="宋体" w:hAnsi="宋体" w:eastAsia="宋体"/>
          <w:sz w:val="44"/>
          <w:lang w:val="en-US" w:eastAsia="zh-CN"/>
        </w:rPr>
        <w:t>1</w:t>
      </w:r>
      <w:r>
        <w:rPr>
          <w:rFonts w:hint="eastAsia" w:ascii="宋体" w:hAnsi="宋体" w:eastAsia="宋体"/>
          <w:sz w:val="44"/>
        </w:rPr>
        <w:t>.</w:t>
      </w:r>
      <w:r>
        <w:rPr>
          <w:rFonts w:hint="eastAsia" w:ascii="宋体" w:hAnsi="宋体" w:eastAsia="宋体"/>
          <w:sz w:val="44"/>
          <w:lang w:val="en-US" w:eastAsia="zh-CN"/>
        </w:rPr>
        <w:t>23</w:t>
      </w:r>
    </w:p>
    <w:p>
      <w:pPr>
        <w:kinsoku w:val="0"/>
        <w:wordWrap w:val="0"/>
        <w:topLinePunct/>
        <w:rPr>
          <w:rFonts w:ascii="宋体" w:hAnsi="宋体" w:eastAsia="宋体"/>
          <w:sz w:val="24"/>
        </w:rPr>
      </w:pPr>
    </w:p>
    <w:p>
      <w:pPr>
        <w:kinsoku w:val="0"/>
        <w:wordWrap w:val="0"/>
        <w:topLinePunct/>
        <w:rPr>
          <w:rFonts w:ascii="宋体" w:hAnsi="宋体" w:eastAsia="宋体"/>
          <w:sz w:val="24"/>
        </w:rPr>
      </w:pPr>
    </w:p>
    <w:p>
      <w:pPr>
        <w:kinsoku w:val="0"/>
        <w:wordWrap w:val="0"/>
        <w:topLinePunct/>
        <w:rPr>
          <w:rFonts w:ascii="宋体" w:hAnsi="宋体" w:eastAsia="宋体"/>
          <w:sz w:val="24"/>
        </w:rPr>
      </w:pPr>
    </w:p>
    <w:p>
      <w:pPr>
        <w:pageBreakBefore/>
        <w:kinsoku w:val="0"/>
        <w:wordWrap w:val="0"/>
        <w:topLinePunct/>
        <w:jc w:val="center"/>
        <w:rPr>
          <w:rFonts w:ascii="宋体" w:hAnsi="Arial Narrow" w:eastAsia="宋体"/>
          <w:b/>
          <w:sz w:val="44"/>
        </w:rPr>
      </w:pPr>
      <w:r>
        <w:rPr>
          <w:rFonts w:hint="eastAsia" w:ascii="宋体" w:hAnsi="Arial Narrow" w:eastAsia="宋体"/>
          <w:b/>
          <w:sz w:val="44"/>
        </w:rPr>
        <w:t>目  录</w:t>
      </w:r>
    </w:p>
    <w:p>
      <w:pPr>
        <w:kinsoku w:val="0"/>
        <w:wordWrap w:val="0"/>
        <w:topLinePunct/>
        <w:jc w:val="center"/>
        <w:rPr>
          <w:rFonts w:ascii="宋体" w:hAnsi="Arial Narrow" w:eastAsia="宋体"/>
          <w:b/>
          <w:sz w:val="44"/>
        </w:rPr>
      </w:pPr>
    </w:p>
    <w:p>
      <w:pPr>
        <w:kinsoku w:val="0"/>
        <w:wordWrap w:val="0"/>
        <w:topLinePunct/>
        <w:adjustRightInd w:val="0"/>
        <w:snapToGrid w:val="0"/>
        <w:spacing w:before="50" w:after="50"/>
        <w:rPr>
          <w:rFonts w:ascii="宋体" w:hAnsi="Arial Narrow" w:eastAsia="宋体"/>
          <w:b/>
          <w:sz w:val="32"/>
        </w:rPr>
      </w:pPr>
      <w:r>
        <w:rPr>
          <w:rFonts w:hint="eastAsia" w:ascii="宋体" w:hAnsi="Arial Narrow" w:eastAsia="宋体"/>
          <w:b/>
          <w:sz w:val="32"/>
        </w:rPr>
        <w:t>第一部分  投标须知、招标项目说明</w:t>
      </w:r>
    </w:p>
    <w:p>
      <w:pPr>
        <w:numPr>
          <w:ilvl w:val="0"/>
          <w:numId w:val="3"/>
        </w:numPr>
        <w:kinsoku w:val="0"/>
        <w:wordWrap w:val="0"/>
        <w:topLinePunct/>
        <w:rPr>
          <w:rFonts w:ascii="宋体" w:hAnsi="Arial Narrow" w:eastAsia="宋体"/>
        </w:rPr>
      </w:pPr>
      <w:r>
        <w:rPr>
          <w:rFonts w:hint="eastAsia" w:ascii="宋体" w:hAnsi="Arial Narrow" w:eastAsia="宋体"/>
        </w:rPr>
        <w:t>投标人须知</w:t>
      </w:r>
    </w:p>
    <w:p>
      <w:pPr>
        <w:numPr>
          <w:ilvl w:val="0"/>
          <w:numId w:val="3"/>
        </w:numPr>
        <w:kinsoku w:val="0"/>
        <w:wordWrap w:val="0"/>
        <w:topLinePunct/>
        <w:rPr>
          <w:rFonts w:ascii="宋体" w:hAnsi="Arial Narrow" w:eastAsia="宋体"/>
        </w:rPr>
      </w:pPr>
      <w:r>
        <w:rPr>
          <w:rFonts w:hint="eastAsia" w:ascii="宋体" w:hAnsi="Arial Narrow" w:eastAsia="宋体"/>
        </w:rPr>
        <w:t>招标项目的名称、性质和数量</w:t>
      </w:r>
    </w:p>
    <w:p>
      <w:pPr>
        <w:numPr>
          <w:ilvl w:val="0"/>
          <w:numId w:val="3"/>
        </w:numPr>
        <w:kinsoku w:val="0"/>
        <w:wordWrap w:val="0"/>
        <w:topLinePunct/>
        <w:rPr>
          <w:rFonts w:ascii="宋体" w:hAnsi="Arial Narrow" w:eastAsia="宋体"/>
        </w:rPr>
      </w:pPr>
      <w:r>
        <w:rPr>
          <w:rFonts w:hint="eastAsia" w:ascii="宋体" w:hAnsi="Arial Narrow" w:eastAsia="宋体"/>
        </w:rPr>
        <w:t>投标报价方式及报价要求</w:t>
      </w:r>
    </w:p>
    <w:p>
      <w:pPr>
        <w:numPr>
          <w:ilvl w:val="0"/>
          <w:numId w:val="3"/>
        </w:numPr>
        <w:kinsoku w:val="0"/>
        <w:wordWrap w:val="0"/>
        <w:topLinePunct/>
        <w:rPr>
          <w:rFonts w:ascii="宋体" w:hAnsi="Arial Narrow" w:eastAsia="宋体"/>
        </w:rPr>
      </w:pPr>
      <w:r>
        <w:rPr>
          <w:rFonts w:hint="eastAsia" w:ascii="宋体" w:hAnsi="Arial Narrow" w:eastAsia="宋体"/>
        </w:rPr>
        <w:t>提交投标书的方式、地点和截止日期</w:t>
      </w:r>
    </w:p>
    <w:p>
      <w:pPr>
        <w:numPr>
          <w:ilvl w:val="0"/>
          <w:numId w:val="3"/>
        </w:numPr>
        <w:kinsoku w:val="0"/>
        <w:wordWrap w:val="0"/>
        <w:topLinePunct/>
        <w:rPr>
          <w:rFonts w:ascii="宋体" w:hAnsi="Arial Narrow" w:eastAsia="宋体"/>
        </w:rPr>
      </w:pPr>
      <w:r>
        <w:rPr>
          <w:rFonts w:hint="eastAsia" w:ascii="宋体" w:hAnsi="Arial Narrow" w:eastAsia="宋体"/>
        </w:rPr>
        <w:t>评（议）标原则</w:t>
      </w:r>
    </w:p>
    <w:p>
      <w:pPr>
        <w:numPr>
          <w:ilvl w:val="0"/>
          <w:numId w:val="3"/>
        </w:numPr>
        <w:kinsoku w:val="0"/>
        <w:wordWrap w:val="0"/>
        <w:topLinePunct/>
        <w:rPr>
          <w:rFonts w:ascii="宋体" w:hAnsi="Arial Narrow" w:eastAsia="宋体"/>
        </w:rPr>
      </w:pPr>
      <w:r>
        <w:rPr>
          <w:rFonts w:hint="eastAsia" w:ascii="宋体" w:hAnsi="Arial Narrow" w:eastAsia="宋体"/>
        </w:rPr>
        <w:t>开标、评标、定标</w:t>
      </w:r>
    </w:p>
    <w:p>
      <w:pPr>
        <w:numPr>
          <w:ilvl w:val="0"/>
          <w:numId w:val="3"/>
        </w:numPr>
        <w:kinsoku w:val="0"/>
        <w:wordWrap w:val="0"/>
        <w:topLinePunct/>
        <w:rPr>
          <w:rFonts w:ascii="宋体" w:hAnsi="宋体" w:eastAsia="宋体"/>
        </w:rPr>
      </w:pPr>
      <w:r>
        <w:rPr>
          <w:rFonts w:hint="eastAsia" w:ascii="宋体" w:hAnsi="宋体" w:eastAsia="宋体"/>
        </w:rPr>
        <w:t>评标过程的保密性</w:t>
      </w:r>
    </w:p>
    <w:p>
      <w:pPr>
        <w:kinsoku w:val="0"/>
        <w:wordWrap w:val="0"/>
        <w:topLinePunct/>
        <w:adjustRightInd w:val="0"/>
        <w:snapToGrid w:val="0"/>
        <w:spacing w:before="50" w:after="50"/>
        <w:rPr>
          <w:rFonts w:ascii="宋体" w:hAnsi="Arial Narrow" w:eastAsia="宋体"/>
          <w:sz w:val="32"/>
        </w:rPr>
      </w:pPr>
    </w:p>
    <w:p>
      <w:pPr>
        <w:kinsoku w:val="0"/>
        <w:wordWrap w:val="0"/>
        <w:topLinePunct/>
        <w:adjustRightInd w:val="0"/>
        <w:snapToGrid w:val="0"/>
        <w:spacing w:before="50" w:after="50"/>
        <w:rPr>
          <w:rFonts w:ascii="宋体" w:hAnsi="Arial Narrow" w:eastAsia="宋体"/>
          <w:b/>
          <w:sz w:val="32"/>
        </w:rPr>
      </w:pPr>
      <w:r>
        <w:rPr>
          <w:rFonts w:hint="eastAsia" w:ascii="宋体" w:hAnsi="Arial Narrow" w:eastAsia="宋体"/>
          <w:b/>
          <w:sz w:val="32"/>
        </w:rPr>
        <w:t>第二部分  技术规格要求和交货日期等</w:t>
      </w:r>
    </w:p>
    <w:p>
      <w:pPr>
        <w:numPr>
          <w:ilvl w:val="0"/>
          <w:numId w:val="4"/>
        </w:numPr>
        <w:kinsoku w:val="0"/>
        <w:wordWrap w:val="0"/>
        <w:topLinePunct/>
        <w:adjustRightInd w:val="0"/>
        <w:snapToGrid w:val="0"/>
        <w:spacing w:before="50" w:after="50"/>
        <w:rPr>
          <w:rFonts w:ascii="宋体" w:hAnsi="Arial Narrow" w:eastAsia="宋体"/>
        </w:rPr>
      </w:pPr>
      <w:r>
        <w:rPr>
          <w:rFonts w:hint="eastAsia" w:ascii="宋体" w:hAnsi="Arial Narrow" w:eastAsia="宋体"/>
        </w:rPr>
        <w:t>项目内容数量</w:t>
      </w:r>
    </w:p>
    <w:p>
      <w:pPr>
        <w:numPr>
          <w:ilvl w:val="0"/>
          <w:numId w:val="4"/>
        </w:numPr>
        <w:kinsoku w:val="0"/>
        <w:wordWrap w:val="0"/>
        <w:topLinePunct/>
        <w:adjustRightInd w:val="0"/>
        <w:snapToGrid w:val="0"/>
        <w:spacing w:before="50" w:after="50"/>
        <w:rPr>
          <w:rFonts w:ascii="宋体" w:hAnsi="Arial Narrow" w:eastAsia="宋体"/>
        </w:rPr>
      </w:pPr>
      <w:r>
        <w:rPr>
          <w:rFonts w:hint="eastAsia" w:ascii="宋体" w:hAnsi="Arial Narrow" w:eastAsia="宋体"/>
        </w:rPr>
        <w:t>主要技术指标、技术服务要求、时间</w:t>
      </w:r>
    </w:p>
    <w:p>
      <w:pPr>
        <w:numPr>
          <w:ilvl w:val="0"/>
          <w:numId w:val="4"/>
        </w:numPr>
        <w:kinsoku w:val="0"/>
        <w:wordWrap w:val="0"/>
        <w:topLinePunct/>
        <w:adjustRightInd w:val="0"/>
        <w:snapToGrid w:val="0"/>
        <w:spacing w:before="50" w:after="50"/>
        <w:rPr>
          <w:rFonts w:ascii="宋体" w:hAnsi="Arial Narrow" w:eastAsia="宋体"/>
        </w:rPr>
      </w:pPr>
      <w:r>
        <w:rPr>
          <w:rFonts w:hint="eastAsia" w:ascii="宋体" w:hAnsi="Arial Narrow" w:eastAsia="宋体"/>
        </w:rPr>
        <w:t>技术服务质量及售后服务要求</w:t>
      </w:r>
    </w:p>
    <w:p>
      <w:pPr>
        <w:kinsoku w:val="0"/>
        <w:wordWrap w:val="0"/>
        <w:topLinePunct/>
        <w:adjustRightInd w:val="0"/>
        <w:snapToGrid w:val="0"/>
        <w:spacing w:before="50" w:after="50"/>
        <w:rPr>
          <w:rFonts w:ascii="宋体" w:hAnsi="Arial Narrow" w:eastAsia="宋体"/>
          <w:sz w:val="32"/>
        </w:rPr>
      </w:pPr>
    </w:p>
    <w:p>
      <w:pPr>
        <w:kinsoku w:val="0"/>
        <w:wordWrap w:val="0"/>
        <w:topLinePunct/>
        <w:adjustRightInd w:val="0"/>
        <w:snapToGrid w:val="0"/>
        <w:spacing w:before="50" w:after="50"/>
        <w:rPr>
          <w:rFonts w:ascii="宋体" w:hAnsi="Arial Narrow" w:eastAsia="宋体"/>
          <w:b/>
          <w:sz w:val="32"/>
        </w:rPr>
      </w:pPr>
      <w:r>
        <w:rPr>
          <w:rFonts w:hint="eastAsia" w:ascii="宋体" w:hAnsi="Arial Narrow" w:eastAsia="宋体"/>
          <w:b/>
          <w:sz w:val="32"/>
        </w:rPr>
        <w:t>第三部分  合同样本</w:t>
      </w:r>
    </w:p>
    <w:p>
      <w:pPr>
        <w:kinsoku w:val="0"/>
        <w:wordWrap w:val="0"/>
        <w:topLinePunct/>
        <w:adjustRightInd w:val="0"/>
        <w:snapToGrid w:val="0"/>
        <w:spacing w:before="50" w:after="50"/>
        <w:rPr>
          <w:rFonts w:ascii="宋体" w:hAnsi="Arial Narrow" w:eastAsia="宋体"/>
          <w:b/>
          <w:sz w:val="32"/>
        </w:rPr>
      </w:pPr>
    </w:p>
    <w:p>
      <w:pPr>
        <w:kinsoku w:val="0"/>
        <w:wordWrap w:val="0"/>
        <w:topLinePunct/>
        <w:adjustRightInd w:val="0"/>
        <w:snapToGrid w:val="0"/>
        <w:spacing w:before="50" w:after="50"/>
        <w:rPr>
          <w:rFonts w:ascii="宋体" w:hAnsi="Arial Narrow" w:eastAsia="宋体"/>
          <w:b/>
          <w:sz w:val="32"/>
        </w:rPr>
      </w:pPr>
      <w:r>
        <w:rPr>
          <w:rFonts w:hint="eastAsia" w:ascii="宋体" w:hAnsi="Arial Narrow" w:eastAsia="宋体"/>
          <w:b/>
          <w:sz w:val="32"/>
        </w:rPr>
        <w:t>第四部分  投标书格式</w:t>
      </w:r>
    </w:p>
    <w:p>
      <w:pPr>
        <w:kinsoku w:val="0"/>
        <w:wordWrap w:val="0"/>
        <w:topLinePunct/>
        <w:adjustRightInd w:val="0"/>
        <w:snapToGrid w:val="0"/>
        <w:spacing w:before="50" w:after="50"/>
        <w:rPr>
          <w:rFonts w:ascii="宋体" w:hAnsi="Arial Narrow" w:eastAsia="宋体"/>
          <w:b/>
          <w:sz w:val="32"/>
        </w:rPr>
      </w:pPr>
    </w:p>
    <w:p>
      <w:pPr>
        <w:kinsoku w:val="0"/>
        <w:wordWrap w:val="0"/>
        <w:topLinePunct/>
        <w:jc w:val="center"/>
        <w:rPr>
          <w:rFonts w:ascii="宋体" w:hAnsi="Arial Narrow" w:eastAsia="宋体"/>
          <w:b/>
          <w:sz w:val="30"/>
        </w:rPr>
      </w:pPr>
      <w:r>
        <w:rPr>
          <w:rFonts w:ascii="宋体" w:hAnsi="Arial Narrow" w:eastAsia="宋体"/>
        </w:rPr>
        <w:br w:type="page"/>
      </w:r>
      <w:r>
        <w:rPr>
          <w:rFonts w:hint="eastAsia" w:ascii="宋体" w:hAnsi="Arial Narrow" w:eastAsia="宋体"/>
          <w:b/>
          <w:sz w:val="30"/>
        </w:rPr>
        <w:t>第一部分  投标须知、招标项目说明</w:t>
      </w:r>
    </w:p>
    <w:p>
      <w:pPr>
        <w:kinsoku w:val="0"/>
        <w:wordWrap w:val="0"/>
        <w:topLinePunct/>
        <w:rPr>
          <w:rFonts w:ascii="宋体" w:hAnsi="Arial Narrow" w:eastAsia="宋体"/>
          <w:b/>
          <w:sz w:val="21"/>
        </w:rPr>
      </w:pPr>
      <w:r>
        <w:rPr>
          <w:rFonts w:hint="eastAsia" w:ascii="宋体" w:hAnsi="Arial Narrow" w:eastAsia="宋体"/>
          <w:b/>
          <w:sz w:val="21"/>
        </w:rPr>
        <w:t>一、投标人须知</w:t>
      </w:r>
    </w:p>
    <w:p>
      <w:pPr>
        <w:numPr>
          <w:ilvl w:val="0"/>
          <w:numId w:val="5"/>
        </w:numPr>
        <w:tabs>
          <w:tab w:val="left" w:pos="166"/>
          <w:tab w:val="clear" w:pos="425"/>
        </w:tabs>
        <w:kinsoku w:val="0"/>
        <w:wordWrap w:val="0"/>
        <w:topLinePunct/>
        <w:ind w:left="830" w:hanging="332"/>
        <w:rPr>
          <w:rFonts w:ascii="宋体" w:hAnsi="Arial Narrow" w:eastAsia="宋体"/>
          <w:sz w:val="18"/>
        </w:rPr>
      </w:pPr>
      <w:r>
        <w:rPr>
          <w:rFonts w:hint="eastAsia" w:ascii="宋体" w:hAnsi="Arial Narrow" w:eastAsia="宋体"/>
          <w:sz w:val="18"/>
        </w:rPr>
        <w:t>投标文件要求：</w:t>
      </w:r>
      <w:r>
        <w:rPr>
          <w:rFonts w:hint="eastAsia" w:ascii="宋体" w:hAnsi="Arial Narrow" w:eastAsia="宋体"/>
          <w:b/>
          <w:bCs/>
          <w:sz w:val="18"/>
        </w:rPr>
        <w:t>正本（含资质文件）一份，副本五份[内容与正本一致]</w:t>
      </w:r>
      <w:r>
        <w:rPr>
          <w:rFonts w:hint="eastAsia" w:ascii="宋体" w:hAnsi="Arial Narrow" w:eastAsia="宋体"/>
          <w:sz w:val="18"/>
        </w:rPr>
        <w:t>。</w:t>
      </w:r>
    </w:p>
    <w:p>
      <w:pPr>
        <w:numPr>
          <w:ilvl w:val="0"/>
          <w:numId w:val="5"/>
        </w:numPr>
        <w:tabs>
          <w:tab w:val="left" w:pos="0"/>
          <w:tab w:val="clear" w:pos="425"/>
        </w:tabs>
        <w:kinsoku w:val="0"/>
        <w:wordWrap w:val="0"/>
        <w:topLinePunct/>
        <w:ind w:left="830" w:hanging="332"/>
        <w:rPr>
          <w:rFonts w:ascii="宋体" w:hAnsi="Arial Narrow" w:eastAsia="宋体"/>
          <w:sz w:val="18"/>
        </w:rPr>
      </w:pPr>
      <w:r>
        <w:rPr>
          <w:rFonts w:hint="eastAsia" w:ascii="宋体" w:hAnsi="Arial Narrow" w:eastAsia="宋体"/>
          <w:sz w:val="18"/>
        </w:rPr>
        <w:t>投标人必须在规定时间内把标书送达,经审查资格合格后,方可投标。</w:t>
      </w:r>
    </w:p>
    <w:p>
      <w:pPr>
        <w:numPr>
          <w:ilvl w:val="0"/>
          <w:numId w:val="5"/>
        </w:numPr>
        <w:tabs>
          <w:tab w:val="left" w:pos="0"/>
          <w:tab w:val="clear" w:pos="425"/>
        </w:tabs>
        <w:kinsoku w:val="0"/>
        <w:wordWrap w:val="0"/>
        <w:topLinePunct/>
        <w:ind w:left="830" w:hanging="332"/>
        <w:rPr>
          <w:rFonts w:ascii="宋体" w:hAnsi="Arial Narrow" w:eastAsia="宋体"/>
          <w:sz w:val="18"/>
        </w:rPr>
      </w:pPr>
      <w:r>
        <w:rPr>
          <w:rFonts w:hint="eastAsia" w:ascii="宋体" w:hAnsi="Arial Narrow" w:eastAsia="宋体"/>
          <w:sz w:val="18"/>
        </w:rPr>
        <w:t>投标人拿到招标书后，如有疑问，可在投标截止日期内与招标有关联系人联系。</w:t>
      </w:r>
    </w:p>
    <w:p>
      <w:pPr>
        <w:numPr>
          <w:ilvl w:val="0"/>
          <w:numId w:val="5"/>
        </w:numPr>
        <w:kinsoku w:val="0"/>
        <w:wordWrap w:val="0"/>
        <w:topLinePunct/>
        <w:ind w:firstLine="73"/>
        <w:rPr>
          <w:rFonts w:ascii="宋体" w:hAnsi="Arial Narrow" w:eastAsia="宋体"/>
          <w:sz w:val="18"/>
        </w:rPr>
      </w:pPr>
      <w:r>
        <w:rPr>
          <w:rFonts w:hint="eastAsia" w:ascii="宋体" w:hAnsi="Arial Narrow" w:eastAsia="宋体"/>
          <w:sz w:val="18"/>
        </w:rPr>
        <w:t>投标书和签定合同要求企业法人或企业法人授权委托代表签名方为有效。</w:t>
      </w:r>
    </w:p>
    <w:p>
      <w:pPr>
        <w:numPr>
          <w:ilvl w:val="0"/>
          <w:numId w:val="5"/>
        </w:numPr>
        <w:kinsoku w:val="0"/>
        <w:wordWrap w:val="0"/>
        <w:topLinePunct/>
        <w:ind w:firstLine="73"/>
        <w:rPr>
          <w:rFonts w:ascii="宋体" w:hAnsi="Arial Narrow" w:eastAsia="宋体"/>
          <w:sz w:val="21"/>
        </w:rPr>
      </w:pPr>
      <w:r>
        <w:rPr>
          <w:rFonts w:hint="eastAsia" w:ascii="宋体" w:hAnsi="Arial Narrow" w:eastAsia="宋体"/>
          <w:sz w:val="18"/>
        </w:rPr>
        <w:t>如有必要，投标人应接受招标人的答辩要求。</w:t>
      </w:r>
    </w:p>
    <w:p>
      <w:pPr>
        <w:numPr>
          <w:ilvl w:val="0"/>
          <w:numId w:val="5"/>
        </w:numPr>
        <w:kinsoku w:val="0"/>
        <w:wordWrap w:val="0"/>
        <w:topLinePunct/>
        <w:ind w:firstLine="73"/>
        <w:rPr>
          <w:rFonts w:ascii="宋体" w:hAnsi="Arial Narrow" w:eastAsia="宋体"/>
          <w:sz w:val="21"/>
        </w:rPr>
      </w:pPr>
      <w:r>
        <w:rPr>
          <w:rFonts w:hint="eastAsia" w:ascii="宋体" w:hAnsi="Arial Narrow" w:eastAsia="宋体"/>
          <w:sz w:val="18"/>
        </w:rPr>
        <w:t>投标时每个投标单位向我院缴交人民币一百五十元资料费</w:t>
      </w:r>
    </w:p>
    <w:p>
      <w:pPr>
        <w:numPr>
          <w:ilvl w:val="0"/>
          <w:numId w:val="5"/>
        </w:numPr>
        <w:kinsoku w:val="0"/>
        <w:wordWrap w:val="0"/>
        <w:topLinePunct/>
        <w:ind w:firstLine="73"/>
        <w:rPr>
          <w:rFonts w:ascii="宋体" w:hAnsi="Arial Narrow" w:eastAsia="宋体"/>
          <w:b/>
          <w:sz w:val="21"/>
          <w:szCs w:val="21"/>
        </w:rPr>
      </w:pPr>
      <w:r>
        <w:rPr>
          <w:rFonts w:hint="eastAsia" w:ascii="宋体" w:hAnsi="Arial Narrow" w:eastAsia="宋体"/>
          <w:sz w:val="18"/>
        </w:rPr>
        <w:t>向我院缴交资料费时用此专用户头：</w:t>
      </w:r>
      <w:r>
        <w:rPr>
          <w:rFonts w:hint="eastAsia" w:ascii="宋体" w:hAnsi="Arial Narrow" w:eastAsia="宋体"/>
          <w:b/>
          <w:sz w:val="21"/>
          <w:szCs w:val="21"/>
        </w:rPr>
        <w:t xml:space="preserve">单位名称：（汕头大学医学院 ）  帐号：（705557744822 ）  开户行：（中行嘉泰支行） </w:t>
      </w:r>
    </w:p>
    <w:p>
      <w:pPr>
        <w:numPr>
          <w:ilvl w:val="0"/>
          <w:numId w:val="5"/>
        </w:numPr>
        <w:kinsoku w:val="0"/>
        <w:wordWrap w:val="0"/>
        <w:topLinePunct/>
        <w:ind w:firstLine="73"/>
        <w:rPr>
          <w:rFonts w:ascii="宋体" w:hAnsi="Arial Narrow" w:eastAsia="宋体"/>
          <w:sz w:val="21"/>
        </w:rPr>
      </w:pPr>
      <w:r>
        <w:rPr>
          <w:rFonts w:hint="eastAsia" w:ascii="宋体" w:hAnsi="Arial Narrow" w:eastAsia="宋体"/>
          <w:sz w:val="18"/>
        </w:rPr>
        <w:t>投标人必须接受</w:t>
      </w:r>
      <w:r>
        <w:rPr>
          <w:rFonts w:hint="eastAsia" w:ascii="宋体" w:hAnsi="Arial Narrow" w:eastAsia="宋体"/>
          <w:b/>
          <w:bCs/>
          <w:sz w:val="18"/>
        </w:rPr>
        <w:t>货到后验收合格方给予付款</w:t>
      </w:r>
      <w:r>
        <w:rPr>
          <w:rFonts w:hint="eastAsia" w:ascii="宋体" w:hAnsi="Arial Narrow" w:eastAsia="宋体"/>
          <w:sz w:val="18"/>
        </w:rPr>
        <w:t>的条款。</w:t>
      </w:r>
    </w:p>
    <w:p>
      <w:pPr>
        <w:kinsoku w:val="0"/>
        <w:wordWrap w:val="0"/>
        <w:topLinePunct/>
        <w:ind w:left="425"/>
        <w:rPr>
          <w:rFonts w:ascii="宋体" w:hAnsi="Arial Narrow" w:eastAsia="宋体"/>
          <w:sz w:val="21"/>
        </w:rPr>
      </w:pPr>
      <w:r>
        <w:rPr>
          <w:rFonts w:hint="eastAsia" w:ascii="宋体" w:hAnsi="Arial Narrow" w:eastAsia="宋体"/>
          <w:sz w:val="18"/>
        </w:rPr>
        <w:t xml:space="preserve">   </w:t>
      </w:r>
    </w:p>
    <w:p>
      <w:pPr>
        <w:kinsoku w:val="0"/>
        <w:wordWrap w:val="0"/>
        <w:topLinePunct/>
        <w:rPr>
          <w:rFonts w:ascii="宋体" w:hAnsi="Arial Narrow" w:eastAsia="宋体"/>
          <w:b/>
          <w:sz w:val="21"/>
        </w:rPr>
      </w:pPr>
      <w:r>
        <w:rPr>
          <w:rFonts w:hint="eastAsia" w:ascii="宋体" w:hAnsi="Arial Narrow" w:eastAsia="宋体"/>
          <w:b/>
          <w:sz w:val="21"/>
        </w:rPr>
        <w:t>二、招标项目的名称</w:t>
      </w:r>
    </w:p>
    <w:p>
      <w:pPr>
        <w:kinsoku w:val="0"/>
        <w:topLinePunct/>
        <w:rPr>
          <w:rFonts w:ascii="宋体" w:hAnsi="Arial Narrow" w:eastAsia="宋体"/>
          <w:bCs/>
          <w:sz w:val="24"/>
          <w:szCs w:val="24"/>
        </w:rPr>
      </w:pPr>
      <w:r>
        <w:rPr>
          <w:rFonts w:hint="eastAsia" w:ascii="宋体" w:hAnsi="Arial Narrow"/>
          <w:b/>
          <w:sz w:val="30"/>
          <w:szCs w:val="30"/>
        </w:rPr>
        <w:t>汕头大学医学院</w:t>
      </w:r>
      <w:r>
        <w:rPr>
          <w:rFonts w:hint="eastAsia" w:ascii="宋体" w:hAnsi="Arial Narrow"/>
          <w:b/>
          <w:sz w:val="30"/>
          <w:szCs w:val="30"/>
          <w:lang w:eastAsia="zh-CN"/>
        </w:rPr>
        <w:t>购</w:t>
      </w:r>
      <w:r>
        <w:rPr>
          <w:rFonts w:hint="eastAsia" w:ascii="宋体" w:hAnsi="Arial Narrow"/>
          <w:b/>
          <w:sz w:val="30"/>
          <w:szCs w:val="30"/>
        </w:rPr>
        <w:t>生命科学馆整体塑化标本维修</w:t>
      </w:r>
      <w:r>
        <w:rPr>
          <w:rFonts w:hint="eastAsia" w:ascii="宋体" w:hAnsi="Arial Narrow"/>
          <w:b/>
          <w:sz w:val="30"/>
          <w:szCs w:val="30"/>
          <w:lang w:eastAsia="zh-CN"/>
        </w:rPr>
        <w:t>服务</w:t>
      </w:r>
      <w:r>
        <w:rPr>
          <w:rFonts w:hint="eastAsia" w:ascii="宋体" w:hAnsi="Arial Narrow"/>
          <w:b/>
          <w:sz w:val="30"/>
          <w:szCs w:val="30"/>
        </w:rPr>
        <w:t>项目</w:t>
      </w:r>
    </w:p>
    <w:p>
      <w:pPr>
        <w:kinsoku w:val="0"/>
        <w:wordWrap w:val="0"/>
        <w:topLinePunct/>
        <w:rPr>
          <w:rFonts w:ascii="宋体" w:hAnsi="Arial Narrow" w:eastAsia="宋体"/>
          <w:b/>
          <w:sz w:val="21"/>
        </w:rPr>
      </w:pPr>
      <w:r>
        <w:rPr>
          <w:rFonts w:hint="eastAsia" w:ascii="宋体" w:hAnsi="Arial Narrow" w:eastAsia="宋体"/>
          <w:b/>
          <w:sz w:val="21"/>
        </w:rPr>
        <w:t>三、投标报价方式及报价要求</w:t>
      </w:r>
    </w:p>
    <w:p>
      <w:pPr>
        <w:tabs>
          <w:tab w:val="left" w:pos="0"/>
        </w:tabs>
        <w:kinsoku w:val="0"/>
        <w:wordWrap w:val="0"/>
        <w:topLinePunct/>
        <w:rPr>
          <w:rFonts w:hint="eastAsia" w:ascii="宋体" w:hAnsi="Arial Narrow" w:eastAsia="宋体"/>
          <w:sz w:val="18"/>
          <w:lang w:eastAsia="zh-CN"/>
        </w:rPr>
      </w:pPr>
      <w:r>
        <w:rPr>
          <w:rFonts w:hint="eastAsia" w:ascii="宋体" w:hAnsi="Arial Narrow" w:eastAsia="宋体"/>
          <w:sz w:val="18"/>
        </w:rPr>
        <w:t>报价方式：仅以人民币报价。</w:t>
      </w:r>
      <w:r>
        <w:rPr>
          <w:rFonts w:hint="eastAsia" w:ascii="宋体" w:hAnsi="Arial Narrow" w:eastAsia="宋体"/>
          <w:sz w:val="18"/>
          <w:lang w:eastAsia="zh-CN"/>
        </w:rPr>
        <w:t>本次报价需包含本次标准维护流程所需的全部费用。</w:t>
      </w:r>
    </w:p>
    <w:p>
      <w:pPr>
        <w:kinsoku w:val="0"/>
        <w:wordWrap w:val="0"/>
        <w:topLinePunct/>
        <w:rPr>
          <w:rFonts w:ascii="宋体" w:hAnsi="Arial Narrow" w:eastAsia="宋体"/>
          <w:b/>
          <w:sz w:val="21"/>
        </w:rPr>
      </w:pPr>
    </w:p>
    <w:p>
      <w:pPr>
        <w:kinsoku w:val="0"/>
        <w:wordWrap w:val="0"/>
        <w:topLinePunct/>
        <w:rPr>
          <w:rFonts w:ascii="宋体" w:hAnsi="Arial Narrow" w:eastAsia="宋体"/>
          <w:b/>
          <w:sz w:val="21"/>
        </w:rPr>
      </w:pPr>
      <w:r>
        <w:rPr>
          <w:rFonts w:hint="eastAsia" w:ascii="宋体" w:hAnsi="Arial Narrow" w:eastAsia="宋体"/>
          <w:b/>
          <w:sz w:val="21"/>
        </w:rPr>
        <w:t>四、提交投标书的方式、地点和截止时间</w:t>
      </w:r>
    </w:p>
    <w:p>
      <w:pPr>
        <w:numPr>
          <w:ilvl w:val="0"/>
          <w:numId w:val="6"/>
        </w:numPr>
        <w:kinsoku w:val="0"/>
        <w:wordWrap w:val="0"/>
        <w:topLinePunct/>
        <w:ind w:firstLine="73"/>
        <w:rPr>
          <w:rFonts w:ascii="宋体" w:hAnsi="Arial Narrow" w:eastAsia="宋体"/>
          <w:sz w:val="18"/>
        </w:rPr>
      </w:pPr>
      <w:r>
        <w:rPr>
          <w:rFonts w:hint="eastAsia" w:ascii="宋体" w:hAnsi="Arial Narrow" w:eastAsia="宋体"/>
          <w:sz w:val="18"/>
        </w:rPr>
        <w:t>投标书必须以密封加盖骑缝章的形式送达汕头新陵路22号汕头大学医学院设备科</w:t>
      </w:r>
    </w:p>
    <w:p>
      <w:pPr>
        <w:kinsoku w:val="0"/>
        <w:wordWrap w:val="0"/>
        <w:topLinePunct/>
        <w:ind w:firstLine="830"/>
        <w:rPr>
          <w:rFonts w:ascii="宋体" w:hAnsi="Arial Narrow" w:eastAsia="宋体"/>
          <w:sz w:val="18"/>
        </w:rPr>
      </w:pPr>
      <w:r>
        <w:rPr>
          <w:rFonts w:hint="eastAsia" w:ascii="宋体" w:hAnsi="Arial Narrow" w:eastAsia="宋体"/>
          <w:sz w:val="18"/>
        </w:rPr>
        <w:t>联系人：</w:t>
      </w:r>
      <w:r>
        <w:rPr>
          <w:rFonts w:hint="eastAsia" w:ascii="宋体" w:hAnsi="Arial Narrow" w:eastAsia="宋体"/>
          <w:sz w:val="18"/>
          <w:lang w:eastAsia="zh-CN"/>
        </w:rPr>
        <w:t>蔡文锋</w:t>
      </w:r>
      <w:r>
        <w:rPr>
          <w:rFonts w:hint="eastAsia" w:ascii="宋体" w:hAnsi="Arial Narrow" w:eastAsia="宋体"/>
          <w:sz w:val="18"/>
        </w:rPr>
        <w:t>、杨成瑜</w:t>
      </w:r>
    </w:p>
    <w:p>
      <w:pPr>
        <w:kinsoku w:val="0"/>
        <w:wordWrap w:val="0"/>
        <w:topLinePunct/>
        <w:ind w:firstLine="830"/>
        <w:rPr>
          <w:rFonts w:ascii="宋体" w:hAnsi="Arial Narrow" w:eastAsia="宋体"/>
          <w:sz w:val="18"/>
        </w:rPr>
      </w:pPr>
      <w:r>
        <w:rPr>
          <w:rFonts w:hint="eastAsia" w:ascii="宋体" w:hAnsi="Arial Narrow" w:eastAsia="宋体"/>
          <w:sz w:val="18"/>
        </w:rPr>
        <w:t>联系电话：（0754）88900477</w:t>
      </w:r>
    </w:p>
    <w:p>
      <w:pPr>
        <w:kinsoku w:val="0"/>
        <w:wordWrap w:val="0"/>
        <w:topLinePunct/>
        <w:ind w:firstLine="830"/>
        <w:rPr>
          <w:rFonts w:ascii="宋体" w:hAnsi="Arial Narrow" w:eastAsia="宋体"/>
          <w:sz w:val="18"/>
        </w:rPr>
      </w:pPr>
      <w:r>
        <w:rPr>
          <w:rFonts w:hint="eastAsia" w:ascii="宋体" w:hAnsi="Arial Narrow" w:eastAsia="宋体"/>
          <w:sz w:val="18"/>
        </w:rPr>
        <w:t>传真电话：（0754）88900305</w:t>
      </w:r>
    </w:p>
    <w:p>
      <w:pPr>
        <w:kinsoku w:val="0"/>
        <w:wordWrap w:val="0"/>
        <w:topLinePunct/>
        <w:ind w:firstLine="780"/>
        <w:rPr>
          <w:rFonts w:ascii="宋体" w:hAnsi="Arial Narrow" w:eastAsia="宋体"/>
          <w:b/>
          <w:bCs/>
          <w:i/>
          <w:iCs/>
          <w:sz w:val="24"/>
        </w:rPr>
      </w:pPr>
    </w:p>
    <w:p>
      <w:pPr>
        <w:kinsoku w:val="0"/>
        <w:wordWrap w:val="0"/>
        <w:topLinePunct/>
        <w:ind w:firstLine="780"/>
        <w:rPr>
          <w:rFonts w:ascii="宋体" w:hAnsi="Arial Narrow" w:eastAsia="宋体"/>
          <w:b/>
          <w:bCs/>
          <w:i/>
          <w:iCs/>
          <w:sz w:val="24"/>
        </w:rPr>
      </w:pPr>
      <w:r>
        <w:rPr>
          <w:rFonts w:hint="eastAsia" w:ascii="宋体" w:hAnsi="Arial Narrow" w:eastAsia="宋体"/>
          <w:b/>
          <w:bCs/>
          <w:i/>
          <w:iCs/>
          <w:sz w:val="24"/>
        </w:rPr>
        <w:t>投标截止时间：202</w:t>
      </w:r>
      <w:r>
        <w:rPr>
          <w:rFonts w:hint="eastAsia" w:ascii="宋体" w:hAnsi="Arial Narrow" w:eastAsia="宋体"/>
          <w:b/>
          <w:bCs/>
          <w:i/>
          <w:iCs/>
          <w:sz w:val="24"/>
          <w:lang w:val="en-US" w:eastAsia="zh-CN"/>
        </w:rPr>
        <w:t>4</w:t>
      </w:r>
      <w:r>
        <w:rPr>
          <w:rFonts w:hint="eastAsia" w:ascii="宋体" w:hAnsi="Arial Narrow" w:eastAsia="宋体"/>
          <w:b/>
          <w:bCs/>
          <w:i/>
          <w:iCs/>
          <w:sz w:val="24"/>
        </w:rPr>
        <w:t>年</w:t>
      </w:r>
      <w:r>
        <w:rPr>
          <w:rFonts w:hint="eastAsia" w:ascii="宋体" w:hAnsi="Arial Narrow" w:eastAsia="宋体"/>
          <w:b/>
          <w:bCs/>
          <w:i/>
          <w:iCs/>
          <w:sz w:val="24"/>
          <w:lang w:val="en-US" w:eastAsia="zh-CN"/>
        </w:rPr>
        <w:t>1</w:t>
      </w:r>
      <w:r>
        <w:rPr>
          <w:rFonts w:hint="eastAsia" w:ascii="宋体" w:hAnsi="Arial Narrow" w:eastAsia="宋体"/>
          <w:b/>
          <w:bCs/>
          <w:i/>
          <w:iCs/>
          <w:sz w:val="24"/>
        </w:rPr>
        <w:t>月</w:t>
      </w:r>
      <w:r>
        <w:rPr>
          <w:rFonts w:hint="eastAsia" w:ascii="宋体" w:hAnsi="Arial Narrow" w:eastAsia="宋体"/>
          <w:b/>
          <w:bCs/>
          <w:i/>
          <w:iCs/>
          <w:sz w:val="24"/>
          <w:lang w:val="en-US" w:eastAsia="zh-CN"/>
        </w:rPr>
        <w:t>30</w:t>
      </w:r>
      <w:bookmarkStart w:id="0" w:name="_GoBack"/>
      <w:bookmarkEnd w:id="0"/>
      <w:r>
        <w:rPr>
          <w:rFonts w:hint="eastAsia" w:ascii="宋体" w:hAnsi="Arial Narrow" w:eastAsia="宋体"/>
          <w:b/>
          <w:bCs/>
          <w:i/>
          <w:iCs/>
          <w:sz w:val="24"/>
        </w:rPr>
        <w:t>日上午9</w:t>
      </w:r>
      <w:r>
        <w:rPr>
          <w:rFonts w:ascii="宋体" w:hAnsi="Arial Narrow" w:eastAsia="宋体"/>
          <w:b/>
          <w:bCs/>
          <w:i/>
          <w:iCs/>
          <w:sz w:val="24"/>
        </w:rPr>
        <w:t>:</w:t>
      </w:r>
      <w:r>
        <w:rPr>
          <w:rFonts w:hint="eastAsia" w:ascii="宋体" w:hAnsi="Arial Narrow" w:eastAsia="宋体"/>
          <w:b/>
          <w:bCs/>
          <w:i/>
          <w:iCs/>
          <w:sz w:val="24"/>
        </w:rPr>
        <w:t>3</w:t>
      </w:r>
      <w:r>
        <w:rPr>
          <w:rFonts w:ascii="宋体" w:hAnsi="Arial Narrow" w:eastAsia="宋体"/>
          <w:b/>
          <w:bCs/>
          <w:i/>
          <w:iCs/>
          <w:sz w:val="24"/>
        </w:rPr>
        <w:t>0</w:t>
      </w:r>
      <w:r>
        <w:rPr>
          <w:rFonts w:hint="eastAsia" w:ascii="宋体" w:hAnsi="Arial Narrow" w:eastAsia="宋体"/>
          <w:b/>
          <w:bCs/>
          <w:i/>
          <w:iCs/>
          <w:sz w:val="24"/>
        </w:rPr>
        <w:t>(北京时间)</w:t>
      </w:r>
    </w:p>
    <w:p>
      <w:pPr>
        <w:kinsoku w:val="0"/>
        <w:wordWrap w:val="0"/>
        <w:topLinePunct/>
        <w:rPr>
          <w:rFonts w:ascii="宋体" w:hAnsi="Arial Narrow" w:eastAsia="宋体"/>
          <w:b/>
          <w:sz w:val="21"/>
        </w:rPr>
      </w:pPr>
      <w:r>
        <w:rPr>
          <w:rFonts w:hint="eastAsia" w:ascii="宋体" w:hAnsi="Arial Narrow" w:eastAsia="宋体"/>
          <w:b/>
          <w:sz w:val="21"/>
        </w:rPr>
        <w:t>五、评（议）标原则</w:t>
      </w:r>
    </w:p>
    <w:p>
      <w:pPr>
        <w:pStyle w:val="17"/>
        <w:tabs>
          <w:tab w:val="left" w:pos="-166"/>
        </w:tabs>
        <w:kinsoku w:val="0"/>
        <w:wordWrap w:val="0"/>
        <w:topLinePunct/>
        <w:ind w:left="498" w:leftChars="150" w:firstLine="440" w:firstLineChars="190"/>
        <w:rPr>
          <w:rFonts w:ascii="宋体" w:eastAsia="宋体"/>
          <w:sz w:val="18"/>
        </w:rPr>
      </w:pPr>
      <w:r>
        <w:rPr>
          <w:rFonts w:hint="eastAsia" w:ascii="宋体" w:eastAsia="宋体"/>
          <w:sz w:val="18"/>
        </w:rPr>
        <w:t>1.</w:t>
      </w:r>
      <w:r>
        <w:rPr>
          <w:rFonts w:hint="eastAsia" w:ascii="宋体" w:eastAsia="宋体"/>
          <w:sz w:val="18"/>
          <w:lang w:eastAsia="zh-CN"/>
        </w:rPr>
        <w:t>符合招标要求及报价要求的项目总报价最低者中标优先原则</w:t>
      </w:r>
      <w:r>
        <w:rPr>
          <w:rFonts w:hint="eastAsia" w:ascii="宋体" w:eastAsia="宋体"/>
          <w:sz w:val="18"/>
        </w:rPr>
        <w:t>。</w:t>
      </w:r>
    </w:p>
    <w:p>
      <w:pPr>
        <w:pStyle w:val="17"/>
        <w:tabs>
          <w:tab w:val="left" w:pos="-166"/>
        </w:tabs>
        <w:kinsoku w:val="0"/>
        <w:wordWrap w:val="0"/>
        <w:topLinePunct/>
        <w:ind w:left="498" w:leftChars="150" w:firstLine="440" w:firstLineChars="190"/>
        <w:rPr>
          <w:rFonts w:ascii="宋体" w:eastAsia="宋体"/>
          <w:sz w:val="18"/>
        </w:rPr>
      </w:pPr>
      <w:r>
        <w:rPr>
          <w:rFonts w:hint="eastAsia" w:ascii="宋体" w:eastAsia="宋体"/>
          <w:sz w:val="18"/>
        </w:rPr>
        <w:t>2.在同样服务同等报价情况下优先选择有出具技术实力、科研实力证明资料的最优秀投标人。</w:t>
      </w:r>
    </w:p>
    <w:p>
      <w:pPr>
        <w:pStyle w:val="17"/>
        <w:tabs>
          <w:tab w:val="left" w:pos="-166"/>
        </w:tabs>
        <w:kinsoku w:val="0"/>
        <w:wordWrap w:val="0"/>
        <w:topLinePunct/>
        <w:ind w:left="498" w:leftChars="150" w:firstLine="440" w:firstLineChars="190"/>
        <w:rPr>
          <w:rFonts w:ascii="宋体" w:eastAsia="宋体"/>
          <w:sz w:val="18"/>
        </w:rPr>
      </w:pPr>
    </w:p>
    <w:p>
      <w:pPr>
        <w:pStyle w:val="17"/>
        <w:tabs>
          <w:tab w:val="left" w:pos="-166"/>
        </w:tabs>
        <w:kinsoku w:val="0"/>
        <w:wordWrap w:val="0"/>
        <w:topLinePunct/>
        <w:ind w:left="498" w:leftChars="150" w:firstLine="440" w:firstLineChars="190"/>
        <w:rPr>
          <w:rFonts w:ascii="宋体" w:eastAsia="宋体"/>
          <w:sz w:val="18"/>
        </w:rPr>
      </w:pPr>
    </w:p>
    <w:p>
      <w:pPr>
        <w:kinsoku w:val="0"/>
        <w:wordWrap w:val="0"/>
        <w:topLinePunct/>
        <w:rPr>
          <w:rFonts w:ascii="宋体" w:hAnsi="Arial Narrow" w:eastAsia="宋体"/>
          <w:b/>
          <w:sz w:val="21"/>
        </w:rPr>
      </w:pPr>
    </w:p>
    <w:p>
      <w:pPr>
        <w:kinsoku w:val="0"/>
        <w:wordWrap w:val="0"/>
        <w:topLinePunct/>
        <w:rPr>
          <w:rFonts w:ascii="宋体" w:hAnsi="Arial Narrow" w:eastAsia="宋体"/>
          <w:b/>
          <w:sz w:val="21"/>
        </w:rPr>
      </w:pPr>
      <w:r>
        <w:rPr>
          <w:rFonts w:hint="eastAsia" w:ascii="宋体" w:hAnsi="Arial Narrow" w:eastAsia="宋体"/>
          <w:b/>
          <w:sz w:val="21"/>
        </w:rPr>
        <w:t>六、开标、评标、定标</w:t>
      </w:r>
    </w:p>
    <w:p>
      <w:pPr>
        <w:numPr>
          <w:ilvl w:val="0"/>
          <w:numId w:val="7"/>
        </w:numPr>
        <w:tabs>
          <w:tab w:val="left" w:pos="0"/>
          <w:tab w:val="clear" w:pos="425"/>
        </w:tabs>
        <w:kinsoku w:val="0"/>
        <w:wordWrap w:val="0"/>
        <w:topLinePunct/>
        <w:ind w:left="830" w:hanging="332"/>
        <w:rPr>
          <w:rFonts w:ascii="宋体" w:hAnsi="宋体" w:eastAsia="宋体"/>
          <w:sz w:val="18"/>
        </w:rPr>
      </w:pPr>
      <w:r>
        <w:rPr>
          <w:rFonts w:hint="eastAsia" w:ascii="宋体" w:hAnsi="宋体" w:eastAsia="宋体"/>
          <w:sz w:val="18"/>
        </w:rPr>
        <w:t>招标人将组织公开开标,必要时通知投标人现场答辩。</w:t>
      </w:r>
    </w:p>
    <w:p>
      <w:pPr>
        <w:numPr>
          <w:ilvl w:val="0"/>
          <w:numId w:val="7"/>
        </w:numPr>
        <w:tabs>
          <w:tab w:val="left" w:pos="0"/>
          <w:tab w:val="clear" w:pos="425"/>
        </w:tabs>
        <w:kinsoku w:val="0"/>
        <w:wordWrap w:val="0"/>
        <w:topLinePunct/>
        <w:ind w:left="830" w:hanging="332"/>
        <w:rPr>
          <w:rFonts w:ascii="宋体" w:hAnsi="宋体" w:eastAsia="宋体"/>
          <w:sz w:val="18"/>
        </w:rPr>
      </w:pPr>
      <w:r>
        <w:rPr>
          <w:rFonts w:hint="eastAsia" w:ascii="宋体" w:hAnsi="宋体" w:eastAsia="宋体"/>
          <w:sz w:val="18"/>
        </w:rPr>
        <w:t>招标人将仅对确认为符合招标文件要求的投标进行评价和比较。</w:t>
      </w:r>
    </w:p>
    <w:p>
      <w:pPr>
        <w:numPr>
          <w:ilvl w:val="0"/>
          <w:numId w:val="7"/>
        </w:numPr>
        <w:tabs>
          <w:tab w:val="left" w:pos="0"/>
          <w:tab w:val="clear" w:pos="425"/>
        </w:tabs>
        <w:kinsoku w:val="0"/>
        <w:wordWrap w:val="0"/>
        <w:topLinePunct/>
        <w:ind w:left="830" w:hanging="332"/>
        <w:rPr>
          <w:rFonts w:ascii="宋体" w:hAnsi="宋体" w:eastAsia="宋体"/>
          <w:sz w:val="18"/>
        </w:rPr>
      </w:pPr>
      <w:r>
        <w:rPr>
          <w:rFonts w:hint="eastAsia" w:ascii="宋体" w:hAnsi="宋体" w:eastAsia="宋体"/>
          <w:sz w:val="18"/>
        </w:rPr>
        <w:t>合同将授予符合招标文件条件并对买方最为有利的投标人，招标人没有义务必须接受最低报价的投标。</w:t>
      </w:r>
    </w:p>
    <w:p>
      <w:pPr>
        <w:numPr>
          <w:ilvl w:val="0"/>
          <w:numId w:val="7"/>
        </w:numPr>
        <w:tabs>
          <w:tab w:val="left" w:pos="0"/>
          <w:tab w:val="clear" w:pos="425"/>
        </w:tabs>
        <w:kinsoku w:val="0"/>
        <w:wordWrap w:val="0"/>
        <w:topLinePunct/>
        <w:ind w:left="830" w:hanging="332"/>
        <w:rPr>
          <w:rFonts w:ascii="宋体" w:hAnsi="宋体" w:eastAsia="宋体"/>
          <w:sz w:val="18"/>
        </w:rPr>
      </w:pPr>
      <w:r>
        <w:rPr>
          <w:rFonts w:hint="eastAsia" w:ascii="宋体" w:hAnsi="宋体" w:eastAsia="宋体"/>
          <w:sz w:val="18"/>
        </w:rPr>
        <w:t>招标人有权在定标以前拒绝任何或全部投标，对由此造成对投标人的影响不负任何责任，同时对此不做任何解释。</w:t>
      </w:r>
    </w:p>
    <w:p>
      <w:pPr>
        <w:numPr>
          <w:ilvl w:val="0"/>
          <w:numId w:val="7"/>
        </w:numPr>
        <w:tabs>
          <w:tab w:val="left" w:pos="0"/>
          <w:tab w:val="clear" w:pos="425"/>
        </w:tabs>
        <w:kinsoku w:val="0"/>
        <w:wordWrap w:val="0"/>
        <w:topLinePunct/>
        <w:ind w:left="830" w:hanging="332"/>
        <w:rPr>
          <w:rFonts w:ascii="宋体" w:hAnsi="宋体" w:eastAsia="宋体"/>
          <w:sz w:val="18"/>
        </w:rPr>
      </w:pPr>
      <w:r>
        <w:rPr>
          <w:rFonts w:hint="eastAsia" w:ascii="宋体" w:hAnsi="宋体" w:eastAsia="宋体"/>
          <w:sz w:val="18"/>
        </w:rPr>
        <w:t>招标人可以接受投标货物中的任何一项、几项或全部，并有权在授予合同时改变订货的数量。</w:t>
      </w:r>
    </w:p>
    <w:p>
      <w:pPr>
        <w:kinsoku w:val="0"/>
        <w:wordWrap w:val="0"/>
        <w:topLinePunct/>
        <w:ind w:left="851" w:hanging="851"/>
        <w:rPr>
          <w:rFonts w:ascii="宋体" w:hAnsi="宋体" w:eastAsia="宋体"/>
          <w:b/>
          <w:sz w:val="21"/>
        </w:rPr>
      </w:pPr>
      <w:r>
        <w:rPr>
          <w:rFonts w:hint="eastAsia" w:ascii="宋体" w:hAnsi="宋体" w:eastAsia="宋体"/>
          <w:b/>
          <w:sz w:val="21"/>
        </w:rPr>
        <w:t>七、评标过程的保密性</w:t>
      </w:r>
    </w:p>
    <w:p>
      <w:pPr>
        <w:numPr>
          <w:ilvl w:val="0"/>
          <w:numId w:val="8"/>
        </w:numPr>
        <w:tabs>
          <w:tab w:val="left" w:pos="0"/>
          <w:tab w:val="clear" w:pos="425"/>
        </w:tabs>
        <w:kinsoku w:val="0"/>
        <w:wordWrap w:val="0"/>
        <w:topLinePunct/>
        <w:ind w:left="830" w:hanging="332"/>
        <w:rPr>
          <w:rFonts w:ascii="宋体" w:hAnsi="宋体" w:eastAsia="宋体"/>
          <w:sz w:val="18"/>
        </w:rPr>
      </w:pPr>
      <w:r>
        <w:rPr>
          <w:rFonts w:hint="eastAsia" w:ascii="宋体" w:hAnsi="宋体" w:eastAsia="宋体"/>
          <w:sz w:val="18"/>
        </w:rPr>
        <w:t>公开开标后，直至向中标的投标人授予合同时止，凡与审查、澄清、评价和比较投标有关的资料以及授标意见等，均不得向投标人及与评标无关的其他人透露。</w:t>
      </w:r>
    </w:p>
    <w:p>
      <w:pPr>
        <w:numPr>
          <w:ilvl w:val="0"/>
          <w:numId w:val="8"/>
        </w:numPr>
        <w:tabs>
          <w:tab w:val="left" w:pos="0"/>
          <w:tab w:val="clear" w:pos="425"/>
        </w:tabs>
        <w:kinsoku w:val="0"/>
        <w:wordWrap w:val="0"/>
        <w:topLinePunct/>
        <w:ind w:left="830" w:hanging="332"/>
        <w:rPr>
          <w:rFonts w:ascii="宋体" w:hAnsi="宋体" w:eastAsia="宋体"/>
          <w:sz w:val="21"/>
        </w:rPr>
      </w:pPr>
      <w:r>
        <w:rPr>
          <w:rFonts w:hint="eastAsia" w:ascii="宋体" w:hAnsi="宋体" w:eastAsia="宋体"/>
          <w:sz w:val="18"/>
        </w:rPr>
        <w:t>在评标过程中，如果投标人试图在投标文件审查、澄清、比较及授予合同方面向买方施加任何影响，其投标将被拒绝。</w:t>
      </w:r>
    </w:p>
    <w:p>
      <w:pPr>
        <w:kinsoku w:val="0"/>
        <w:wordWrap w:val="0"/>
        <w:topLinePunct/>
        <w:jc w:val="center"/>
        <w:rPr>
          <w:rFonts w:ascii="宋体" w:hAnsi="Arial Narrow" w:eastAsia="宋体"/>
          <w:b/>
          <w:sz w:val="32"/>
        </w:rPr>
      </w:pPr>
      <w:r>
        <w:rPr>
          <w:rFonts w:hint="eastAsia" w:ascii="宋体" w:hAnsi="Arial Narrow" w:eastAsia="宋体"/>
          <w:b/>
          <w:sz w:val="32"/>
        </w:rPr>
        <w:t>第二部分  技术服务内容、技术指标要求等</w:t>
      </w:r>
    </w:p>
    <w:p>
      <w:pPr>
        <w:kinsoku w:val="0"/>
        <w:topLinePunct/>
        <w:rPr>
          <w:rFonts w:ascii="宋体" w:hAnsi="Arial Narrow" w:eastAsia="宋体"/>
          <w:bCs/>
          <w:sz w:val="24"/>
          <w:szCs w:val="24"/>
        </w:rPr>
      </w:pPr>
      <w:r>
        <w:rPr>
          <w:rFonts w:hint="eastAsia" w:ascii="宋体" w:hAnsi="Arial Narrow" w:eastAsia="宋体"/>
          <w:bCs/>
          <w:sz w:val="24"/>
          <w:szCs w:val="24"/>
        </w:rPr>
        <w:t>一．项目名称：</w:t>
      </w:r>
      <w:r>
        <w:rPr>
          <w:rFonts w:hint="eastAsia" w:ascii="宋体" w:hAnsi="Arial Narrow"/>
          <w:b/>
          <w:sz w:val="30"/>
          <w:szCs w:val="30"/>
        </w:rPr>
        <w:t>汕头大学医学院</w:t>
      </w:r>
      <w:r>
        <w:rPr>
          <w:rFonts w:hint="eastAsia" w:ascii="宋体" w:hAnsi="Arial Narrow"/>
          <w:b/>
          <w:sz w:val="30"/>
          <w:szCs w:val="30"/>
          <w:lang w:eastAsia="zh-CN"/>
        </w:rPr>
        <w:t>购</w:t>
      </w:r>
      <w:r>
        <w:rPr>
          <w:rFonts w:hint="eastAsia" w:ascii="宋体" w:hAnsi="Arial Narrow"/>
          <w:b/>
          <w:sz w:val="30"/>
          <w:szCs w:val="30"/>
        </w:rPr>
        <w:t>生命科学馆整体塑化标本维修</w:t>
      </w:r>
      <w:r>
        <w:rPr>
          <w:rFonts w:hint="eastAsia" w:ascii="宋体" w:hAnsi="Arial Narrow"/>
          <w:b/>
          <w:sz w:val="30"/>
          <w:szCs w:val="30"/>
          <w:lang w:eastAsia="zh-CN"/>
        </w:rPr>
        <w:t>服务</w:t>
      </w:r>
      <w:r>
        <w:rPr>
          <w:rFonts w:hint="eastAsia" w:ascii="宋体" w:hAnsi="Arial Narrow"/>
          <w:b/>
          <w:sz w:val="30"/>
          <w:szCs w:val="30"/>
        </w:rPr>
        <w:t>项目</w:t>
      </w:r>
    </w:p>
    <w:p>
      <w:pPr>
        <w:kinsoku w:val="0"/>
        <w:topLinePunct/>
        <w:ind w:firstLine="584" w:firstLineChars="200"/>
        <w:rPr>
          <w:rFonts w:ascii="宋体" w:hAnsi="Arial Narrow" w:eastAsia="宋体"/>
          <w:bCs/>
          <w:sz w:val="24"/>
          <w:szCs w:val="24"/>
        </w:rPr>
      </w:pPr>
      <w:r>
        <w:rPr>
          <w:rFonts w:hint="eastAsia" w:ascii="宋体" w:hAnsi="Arial Narrow" w:eastAsia="宋体"/>
          <w:bCs/>
          <w:sz w:val="24"/>
          <w:szCs w:val="24"/>
          <w:lang w:eastAsia="zh-CN"/>
        </w:rPr>
        <w:t>总</w:t>
      </w:r>
      <w:r>
        <w:rPr>
          <w:rFonts w:hint="eastAsia" w:ascii="宋体" w:hAnsi="Arial Narrow" w:eastAsia="宋体"/>
          <w:bCs/>
          <w:sz w:val="24"/>
          <w:szCs w:val="24"/>
        </w:rPr>
        <w:t>预算：</w:t>
      </w:r>
      <w:r>
        <w:rPr>
          <w:rFonts w:hint="eastAsia" w:ascii="宋体" w:hAnsi="Arial Narrow" w:eastAsia="宋体"/>
          <w:bCs/>
          <w:sz w:val="24"/>
          <w:szCs w:val="24"/>
          <w:lang w:val="en-US" w:eastAsia="zh-CN"/>
        </w:rPr>
        <w:t>380600</w:t>
      </w:r>
      <w:r>
        <w:rPr>
          <w:rFonts w:hint="eastAsia" w:ascii="宋体" w:hAnsi="Arial Narrow" w:eastAsia="宋体"/>
          <w:bCs/>
          <w:sz w:val="24"/>
          <w:szCs w:val="24"/>
        </w:rPr>
        <w:t>元</w:t>
      </w:r>
    </w:p>
    <w:p>
      <w:pPr>
        <w:numPr>
          <w:ilvl w:val="0"/>
          <w:numId w:val="9"/>
        </w:numPr>
        <w:autoSpaceDE w:val="0"/>
        <w:autoSpaceDN w:val="0"/>
        <w:spacing w:line="360" w:lineRule="auto"/>
        <w:rPr>
          <w:rFonts w:eastAsia="宋体"/>
          <w:b/>
          <w:bCs/>
          <w:sz w:val="24"/>
          <w:szCs w:val="24"/>
          <w:lang w:val="zh-CN"/>
        </w:rPr>
      </w:pPr>
      <w:r>
        <w:rPr>
          <w:rFonts w:eastAsia="宋体"/>
          <w:b/>
          <w:bCs/>
          <w:sz w:val="24"/>
          <w:szCs w:val="24"/>
          <w:lang w:val="zh-CN"/>
        </w:rPr>
        <w:t>采购内容：</w:t>
      </w:r>
    </w:p>
    <w:p>
      <w:pPr>
        <w:numPr>
          <w:ilvl w:val="0"/>
          <w:numId w:val="0"/>
        </w:numPr>
        <w:autoSpaceDE w:val="0"/>
        <w:autoSpaceDN w:val="0"/>
        <w:spacing w:line="360" w:lineRule="auto"/>
        <w:rPr>
          <w:rFonts w:eastAsia="宋体"/>
          <w:b/>
          <w:bCs/>
          <w:sz w:val="24"/>
          <w:szCs w:val="24"/>
          <w:lang w:val="zh-CN"/>
        </w:rPr>
      </w:pPr>
      <w:r>
        <w:rPr>
          <w:rFonts w:hint="eastAsia" w:eastAsia="宋体"/>
          <w:b/>
          <w:bCs/>
          <w:sz w:val="24"/>
          <w:szCs w:val="24"/>
          <w:lang w:val="zh-CN"/>
        </w:rPr>
        <w:t>本次</w:t>
      </w:r>
      <w:r>
        <w:rPr>
          <w:rFonts w:hint="eastAsia" w:ascii="宋体" w:hAnsi="Arial Narrow"/>
          <w:b/>
          <w:sz w:val="30"/>
          <w:szCs w:val="30"/>
          <w:lang w:eastAsia="zh-CN"/>
        </w:rPr>
        <w:t>标本维修服务含</w:t>
      </w:r>
      <w:r>
        <w:rPr>
          <w:rFonts w:hint="eastAsia" w:ascii="宋体" w:hAnsi="宋体"/>
          <w:b/>
          <w:bCs/>
          <w:color w:val="000000"/>
          <w:sz w:val="30"/>
          <w:szCs w:val="30"/>
        </w:rPr>
        <w:t>2</w:t>
      </w:r>
      <w:r>
        <w:rPr>
          <w:rFonts w:ascii="宋体" w:hAnsi="宋体"/>
          <w:b/>
          <w:bCs/>
          <w:color w:val="000000"/>
          <w:sz w:val="30"/>
          <w:szCs w:val="30"/>
        </w:rPr>
        <w:t>2</w:t>
      </w:r>
      <w:r>
        <w:rPr>
          <w:rFonts w:hint="eastAsia" w:ascii="宋体" w:hAnsi="宋体"/>
          <w:b/>
          <w:bCs/>
          <w:color w:val="000000"/>
          <w:sz w:val="30"/>
          <w:szCs w:val="30"/>
        </w:rPr>
        <w:t>件整体塑化标本</w:t>
      </w:r>
      <w:r>
        <w:rPr>
          <w:rFonts w:hint="eastAsia" w:ascii="宋体" w:hAnsi="宋体"/>
          <w:b/>
          <w:bCs/>
          <w:color w:val="000000"/>
          <w:sz w:val="30"/>
          <w:szCs w:val="30"/>
          <w:lang w:eastAsia="zh-CN"/>
        </w:rPr>
        <w:t>，</w:t>
      </w:r>
      <w:r>
        <w:rPr>
          <w:rFonts w:hint="eastAsia" w:ascii="宋体" w:hAnsi="宋体"/>
          <w:b/>
          <w:bCs/>
          <w:color w:val="000000"/>
          <w:sz w:val="30"/>
          <w:szCs w:val="30"/>
        </w:rPr>
        <w:t>图片如下：</w:t>
      </w:r>
    </w:p>
    <w:tbl>
      <w:tblPr>
        <w:tblStyle w:val="22"/>
        <w:tblpPr w:leftFromText="180" w:rightFromText="180" w:vertAnchor="text" w:horzAnchor="page" w:tblpX="1100" w:tblpY="622"/>
        <w:tblOverlap w:val="never"/>
        <w:tblW w:w="10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9"/>
        <w:gridCol w:w="2607"/>
        <w:gridCol w:w="2504"/>
        <w:gridCol w:w="2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9" w:type="dxa"/>
          </w:tcPr>
          <w:p>
            <w:r>
              <w:rPr>
                <w:rFonts w:ascii="宋体" w:hAnsi="宋体"/>
                <w:color w:val="000000"/>
                <w:sz w:val="30"/>
                <w:szCs w:val="30"/>
              </w:rPr>
              <w:drawing>
                <wp:inline distT="0" distB="0" distL="0" distR="0">
                  <wp:extent cx="1464310" cy="1953895"/>
                  <wp:effectExtent l="0" t="0" r="254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64310" cy="1953895"/>
                          </a:xfrm>
                          <a:prstGeom prst="rect">
                            <a:avLst/>
                          </a:prstGeom>
                          <a:noFill/>
                          <a:ln>
                            <a:noFill/>
                          </a:ln>
                        </pic:spPr>
                      </pic:pic>
                    </a:graphicData>
                  </a:graphic>
                </wp:inline>
              </w:drawing>
            </w:r>
          </w:p>
        </w:tc>
        <w:tc>
          <w:tcPr>
            <w:tcW w:w="2607" w:type="dxa"/>
          </w:tcPr>
          <w:p>
            <w:pPr>
              <w:rPr>
                <w:rFonts w:hint="eastAsia" w:ascii="宋体" w:hAnsi="宋体"/>
                <w:color w:val="000000"/>
                <w:sz w:val="30"/>
                <w:szCs w:val="30"/>
              </w:rPr>
            </w:pPr>
            <w:r>
              <w:rPr>
                <w:rFonts w:ascii="宋体" w:hAnsi="宋体"/>
                <w:color w:val="000000"/>
                <w:sz w:val="30"/>
                <w:szCs w:val="30"/>
              </w:rPr>
              <w:drawing>
                <wp:inline distT="0" distB="0" distL="0" distR="0">
                  <wp:extent cx="1447800" cy="1926590"/>
                  <wp:effectExtent l="0" t="0" r="0"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926590"/>
                          </a:xfrm>
                          <a:prstGeom prst="rect">
                            <a:avLst/>
                          </a:prstGeom>
                          <a:noFill/>
                          <a:ln>
                            <a:noFill/>
                          </a:ln>
                        </pic:spPr>
                      </pic:pic>
                    </a:graphicData>
                  </a:graphic>
                </wp:inline>
              </w:drawing>
            </w:r>
          </w:p>
        </w:tc>
        <w:tc>
          <w:tcPr>
            <w:tcW w:w="2504" w:type="dxa"/>
          </w:tcPr>
          <w:p>
            <w:pPr>
              <w:rPr>
                <w:rFonts w:hint="eastAsia" w:ascii="宋体" w:hAnsi="宋体"/>
                <w:color w:val="000000"/>
                <w:sz w:val="30"/>
                <w:szCs w:val="30"/>
              </w:rPr>
            </w:pPr>
            <w:r>
              <w:rPr>
                <w:rFonts w:ascii="宋体" w:hAnsi="宋体"/>
                <w:color w:val="000000"/>
                <w:sz w:val="30"/>
                <w:szCs w:val="30"/>
              </w:rPr>
              <w:drawing>
                <wp:inline distT="0" distB="0" distL="0" distR="0">
                  <wp:extent cx="1403985" cy="1866900"/>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03985" cy="1866900"/>
                          </a:xfrm>
                          <a:prstGeom prst="rect">
                            <a:avLst/>
                          </a:prstGeom>
                          <a:noFill/>
                          <a:ln>
                            <a:noFill/>
                          </a:ln>
                        </pic:spPr>
                      </pic:pic>
                    </a:graphicData>
                  </a:graphic>
                </wp:inline>
              </w:drawing>
            </w:r>
          </w:p>
        </w:tc>
        <w:tc>
          <w:tcPr>
            <w:tcW w:w="2285" w:type="dxa"/>
          </w:tcPr>
          <w:p>
            <w:pPr>
              <w:rPr>
                <w:rFonts w:hint="eastAsia" w:ascii="宋体" w:hAnsi="宋体"/>
                <w:color w:val="000000"/>
                <w:sz w:val="30"/>
                <w:szCs w:val="30"/>
              </w:rPr>
            </w:pPr>
            <w:r>
              <w:drawing>
                <wp:inline distT="0" distB="0" distL="0" distR="0">
                  <wp:extent cx="1371600" cy="1828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371600" cy="18288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9" w:type="dxa"/>
          </w:tcPr>
          <w:p>
            <w:r>
              <w:rPr>
                <w:rFonts w:ascii="宋体" w:hAnsi="宋体"/>
                <w:color w:val="000000"/>
                <w:sz w:val="30"/>
                <w:szCs w:val="30"/>
              </w:rPr>
              <w:drawing>
                <wp:inline distT="0" distB="0" distL="0" distR="0">
                  <wp:extent cx="1409700" cy="1877695"/>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09700" cy="1877695"/>
                          </a:xfrm>
                          <a:prstGeom prst="rect">
                            <a:avLst/>
                          </a:prstGeom>
                          <a:noFill/>
                          <a:ln>
                            <a:noFill/>
                          </a:ln>
                        </pic:spPr>
                      </pic:pic>
                    </a:graphicData>
                  </a:graphic>
                </wp:inline>
              </w:drawing>
            </w:r>
            <w:r>
              <w:rPr>
                <w:rFonts w:ascii="宋体" w:hAnsi="宋体"/>
                <w:color w:val="000000"/>
                <w:sz w:val="30"/>
                <w:szCs w:val="30"/>
              </w:rPr>
              <w:drawing>
                <wp:inline distT="0" distB="0" distL="0" distR="0">
                  <wp:extent cx="1355090" cy="1812290"/>
                  <wp:effectExtent l="0" t="0" r="16510" b="165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355090" cy="1812290"/>
                          </a:xfrm>
                          <a:prstGeom prst="rect">
                            <a:avLst/>
                          </a:prstGeom>
                          <a:noFill/>
                          <a:ln>
                            <a:noFill/>
                          </a:ln>
                        </pic:spPr>
                      </pic:pic>
                    </a:graphicData>
                  </a:graphic>
                </wp:inline>
              </w:drawing>
            </w:r>
          </w:p>
        </w:tc>
        <w:tc>
          <w:tcPr>
            <w:tcW w:w="2607" w:type="dxa"/>
          </w:tcPr>
          <w:p>
            <w:pPr>
              <w:rPr>
                <w:rFonts w:hint="eastAsia" w:ascii="宋体" w:hAnsi="宋体"/>
                <w:color w:val="000000"/>
                <w:sz w:val="30"/>
                <w:szCs w:val="30"/>
              </w:rPr>
            </w:pPr>
            <w:r>
              <w:rPr>
                <w:rFonts w:ascii="宋体" w:hAnsi="宋体"/>
                <w:color w:val="000000"/>
                <w:sz w:val="30"/>
                <w:szCs w:val="30"/>
              </w:rPr>
              <w:drawing>
                <wp:inline distT="0" distB="0" distL="0" distR="0">
                  <wp:extent cx="1409700" cy="1872615"/>
                  <wp:effectExtent l="0" t="0" r="0"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09700" cy="1872615"/>
                          </a:xfrm>
                          <a:prstGeom prst="rect">
                            <a:avLst/>
                          </a:prstGeom>
                          <a:noFill/>
                          <a:ln>
                            <a:noFill/>
                          </a:ln>
                        </pic:spPr>
                      </pic:pic>
                    </a:graphicData>
                  </a:graphic>
                </wp:inline>
              </w:drawing>
            </w:r>
            <w:r>
              <w:rPr>
                <w:rFonts w:ascii="宋体" w:hAnsi="宋体"/>
                <w:color w:val="000000"/>
                <w:sz w:val="30"/>
                <w:szCs w:val="30"/>
              </w:rPr>
              <w:drawing>
                <wp:inline distT="0" distB="0" distL="0" distR="0">
                  <wp:extent cx="1377315" cy="1845310"/>
                  <wp:effectExtent l="0" t="0" r="1333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77315" cy="1845310"/>
                          </a:xfrm>
                          <a:prstGeom prst="rect">
                            <a:avLst/>
                          </a:prstGeom>
                          <a:noFill/>
                          <a:ln>
                            <a:noFill/>
                          </a:ln>
                        </pic:spPr>
                      </pic:pic>
                    </a:graphicData>
                  </a:graphic>
                </wp:inline>
              </w:drawing>
            </w:r>
          </w:p>
        </w:tc>
        <w:tc>
          <w:tcPr>
            <w:tcW w:w="2504" w:type="dxa"/>
          </w:tcPr>
          <w:p>
            <w:pPr>
              <w:rPr>
                <w:rFonts w:hint="eastAsia" w:ascii="宋体" w:hAnsi="宋体"/>
                <w:color w:val="000000"/>
                <w:sz w:val="30"/>
                <w:szCs w:val="30"/>
              </w:rPr>
            </w:pPr>
            <w:r>
              <w:rPr>
                <w:rFonts w:ascii="宋体" w:hAnsi="宋体"/>
                <w:color w:val="000000"/>
                <w:sz w:val="30"/>
                <w:szCs w:val="30"/>
              </w:rPr>
              <w:drawing>
                <wp:inline distT="0" distB="0" distL="0" distR="0">
                  <wp:extent cx="1447800" cy="1932305"/>
                  <wp:effectExtent l="0" t="0" r="0" b="1079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47800" cy="1932305"/>
                          </a:xfrm>
                          <a:prstGeom prst="rect">
                            <a:avLst/>
                          </a:prstGeom>
                          <a:noFill/>
                          <a:ln>
                            <a:noFill/>
                          </a:ln>
                        </pic:spPr>
                      </pic:pic>
                    </a:graphicData>
                  </a:graphic>
                </wp:inline>
              </w:drawing>
            </w:r>
            <w:r>
              <w:rPr>
                <w:rFonts w:ascii="宋体" w:hAnsi="宋体"/>
                <w:color w:val="000000"/>
                <w:sz w:val="30"/>
                <w:szCs w:val="30"/>
              </w:rPr>
              <w:drawing>
                <wp:inline distT="0" distB="0" distL="0" distR="0">
                  <wp:extent cx="1491615" cy="1986915"/>
                  <wp:effectExtent l="0" t="0" r="13335"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91615" cy="1986915"/>
                          </a:xfrm>
                          <a:prstGeom prst="rect">
                            <a:avLst/>
                          </a:prstGeom>
                          <a:noFill/>
                          <a:ln>
                            <a:noFill/>
                          </a:ln>
                        </pic:spPr>
                      </pic:pic>
                    </a:graphicData>
                  </a:graphic>
                </wp:inline>
              </w:drawing>
            </w:r>
          </w:p>
        </w:tc>
        <w:tc>
          <w:tcPr>
            <w:tcW w:w="2285" w:type="dxa"/>
          </w:tcPr>
          <w:p>
            <w:pPr>
              <w:rPr>
                <w:rFonts w:hint="eastAsia" w:ascii="宋体" w:hAnsi="宋体"/>
                <w:color w:val="000000"/>
                <w:sz w:val="30"/>
                <w:szCs w:val="30"/>
              </w:rPr>
            </w:pPr>
            <w:r>
              <w:rPr>
                <w:rFonts w:ascii="宋体" w:hAnsi="宋体"/>
                <w:color w:val="000000"/>
                <w:sz w:val="30"/>
                <w:szCs w:val="30"/>
              </w:rPr>
              <w:drawing>
                <wp:inline distT="0" distB="0" distL="0" distR="0">
                  <wp:extent cx="1355090" cy="1812290"/>
                  <wp:effectExtent l="0" t="0" r="16510" b="165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355090" cy="1812290"/>
                          </a:xfrm>
                          <a:prstGeom prst="rect">
                            <a:avLst/>
                          </a:prstGeom>
                          <a:noFill/>
                          <a:ln>
                            <a:noFill/>
                          </a:ln>
                        </pic:spPr>
                      </pic:pic>
                    </a:graphicData>
                  </a:graphic>
                </wp:inline>
              </w:drawing>
            </w:r>
            <w:r>
              <w:rPr>
                <w:rFonts w:ascii="宋体" w:hAnsi="宋体"/>
                <w:color w:val="000000"/>
                <w:sz w:val="30"/>
                <w:szCs w:val="30"/>
              </w:rPr>
              <w:drawing>
                <wp:inline distT="0" distB="0" distL="0" distR="0">
                  <wp:extent cx="1447800" cy="1932305"/>
                  <wp:effectExtent l="0" t="0" r="0"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447800" cy="19323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9" w:type="dxa"/>
          </w:tcPr>
          <w:p>
            <w:r>
              <w:rPr>
                <w:rFonts w:ascii="宋体" w:hAnsi="宋体"/>
                <w:color w:val="000000"/>
                <w:sz w:val="30"/>
                <w:szCs w:val="30"/>
              </w:rPr>
              <w:drawing>
                <wp:inline distT="0" distB="0" distL="0" distR="0">
                  <wp:extent cx="1491615" cy="1986915"/>
                  <wp:effectExtent l="0" t="0" r="13335"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91615" cy="1986915"/>
                          </a:xfrm>
                          <a:prstGeom prst="rect">
                            <a:avLst/>
                          </a:prstGeom>
                          <a:noFill/>
                          <a:ln>
                            <a:noFill/>
                          </a:ln>
                        </pic:spPr>
                      </pic:pic>
                    </a:graphicData>
                  </a:graphic>
                </wp:inline>
              </w:drawing>
            </w:r>
          </w:p>
        </w:tc>
        <w:tc>
          <w:tcPr>
            <w:tcW w:w="2607" w:type="dxa"/>
          </w:tcPr>
          <w:p>
            <w:pPr>
              <w:rPr>
                <w:rFonts w:hint="eastAsia" w:ascii="宋体" w:hAnsi="宋体"/>
                <w:color w:val="000000"/>
                <w:sz w:val="30"/>
                <w:szCs w:val="30"/>
              </w:rPr>
            </w:pPr>
            <w:r>
              <w:rPr>
                <w:rFonts w:ascii="宋体" w:hAnsi="宋体"/>
                <w:color w:val="000000"/>
                <w:sz w:val="30"/>
                <w:szCs w:val="30"/>
              </w:rPr>
              <w:drawing>
                <wp:inline distT="0" distB="0" distL="0" distR="0">
                  <wp:extent cx="1502410" cy="2127885"/>
                  <wp:effectExtent l="0" t="0" r="254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502410" cy="2127885"/>
                          </a:xfrm>
                          <a:prstGeom prst="rect">
                            <a:avLst/>
                          </a:prstGeom>
                          <a:noFill/>
                          <a:ln>
                            <a:noFill/>
                          </a:ln>
                        </pic:spPr>
                      </pic:pic>
                    </a:graphicData>
                  </a:graphic>
                </wp:inline>
              </w:drawing>
            </w:r>
          </w:p>
        </w:tc>
        <w:tc>
          <w:tcPr>
            <w:tcW w:w="2504" w:type="dxa"/>
          </w:tcPr>
          <w:p>
            <w:pPr>
              <w:rPr>
                <w:rFonts w:hint="eastAsia" w:ascii="宋体" w:hAnsi="宋体"/>
                <w:color w:val="000000"/>
                <w:sz w:val="30"/>
                <w:szCs w:val="30"/>
              </w:rPr>
            </w:pPr>
            <w:r>
              <w:rPr>
                <w:rFonts w:ascii="宋体" w:hAnsi="宋体"/>
                <w:color w:val="000000"/>
                <w:sz w:val="30"/>
                <w:szCs w:val="30"/>
              </w:rPr>
              <w:drawing>
                <wp:inline distT="0" distB="0" distL="0" distR="0">
                  <wp:extent cx="1409700" cy="187769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409700" cy="1877695"/>
                          </a:xfrm>
                          <a:prstGeom prst="rect">
                            <a:avLst/>
                          </a:prstGeom>
                          <a:noFill/>
                          <a:ln>
                            <a:noFill/>
                          </a:ln>
                        </pic:spPr>
                      </pic:pic>
                    </a:graphicData>
                  </a:graphic>
                </wp:inline>
              </w:drawing>
            </w:r>
          </w:p>
        </w:tc>
        <w:tc>
          <w:tcPr>
            <w:tcW w:w="2285" w:type="dxa"/>
          </w:tcPr>
          <w:p>
            <w:pPr>
              <w:rPr>
                <w:rFonts w:hint="eastAsia" w:ascii="宋体" w:hAnsi="宋体"/>
                <w:color w:val="000000"/>
                <w:sz w:val="30"/>
                <w:szCs w:val="30"/>
              </w:rPr>
            </w:pPr>
            <w:r>
              <w:rPr>
                <w:rFonts w:ascii="宋体" w:hAnsi="宋体"/>
                <w:color w:val="000000"/>
                <w:sz w:val="30"/>
                <w:szCs w:val="30"/>
              </w:rPr>
              <w:drawing>
                <wp:inline distT="0" distB="0" distL="0" distR="0">
                  <wp:extent cx="1449070" cy="1932305"/>
                  <wp:effectExtent l="0" t="0" r="17780"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451878" cy="19353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9" w:type="dxa"/>
          </w:tcPr>
          <w:p>
            <w:r>
              <w:rPr>
                <w:rFonts w:ascii="宋体" w:hAnsi="宋体"/>
                <w:color w:val="000000"/>
                <w:sz w:val="30"/>
                <w:szCs w:val="30"/>
              </w:rPr>
              <w:drawing>
                <wp:inline distT="0" distB="0" distL="0" distR="0">
                  <wp:extent cx="1415415" cy="1883410"/>
                  <wp:effectExtent l="0" t="0" r="13335"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415415" cy="1883410"/>
                          </a:xfrm>
                          <a:prstGeom prst="rect">
                            <a:avLst/>
                          </a:prstGeom>
                          <a:noFill/>
                          <a:ln>
                            <a:noFill/>
                          </a:ln>
                        </pic:spPr>
                      </pic:pic>
                    </a:graphicData>
                  </a:graphic>
                </wp:inline>
              </w:drawing>
            </w:r>
          </w:p>
        </w:tc>
        <w:tc>
          <w:tcPr>
            <w:tcW w:w="2607" w:type="dxa"/>
          </w:tcPr>
          <w:p>
            <w:pPr>
              <w:rPr>
                <w:rFonts w:hint="eastAsia" w:ascii="宋体" w:hAnsi="宋体"/>
                <w:color w:val="000000"/>
                <w:sz w:val="30"/>
                <w:szCs w:val="30"/>
              </w:rPr>
            </w:pPr>
            <w:r>
              <w:rPr>
                <w:rFonts w:ascii="宋体" w:hAnsi="宋体"/>
                <w:color w:val="000000"/>
                <w:sz w:val="30"/>
                <w:szCs w:val="30"/>
              </w:rPr>
              <w:drawing>
                <wp:inline distT="0" distB="0" distL="0" distR="0">
                  <wp:extent cx="1420495" cy="2118360"/>
                  <wp:effectExtent l="0" t="0" r="8255" b="152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422176" cy="2120501"/>
                          </a:xfrm>
                          <a:prstGeom prst="rect">
                            <a:avLst/>
                          </a:prstGeom>
                          <a:noFill/>
                          <a:ln>
                            <a:noFill/>
                          </a:ln>
                        </pic:spPr>
                      </pic:pic>
                    </a:graphicData>
                  </a:graphic>
                </wp:inline>
              </w:drawing>
            </w:r>
          </w:p>
        </w:tc>
        <w:tc>
          <w:tcPr>
            <w:tcW w:w="2504" w:type="dxa"/>
          </w:tcPr>
          <w:p>
            <w:pPr>
              <w:rPr>
                <w:rFonts w:hint="eastAsia" w:ascii="宋体" w:hAnsi="宋体"/>
                <w:color w:val="000000"/>
                <w:sz w:val="30"/>
                <w:szCs w:val="30"/>
              </w:rPr>
            </w:pPr>
            <w:r>
              <w:rPr>
                <w:rFonts w:ascii="宋体" w:hAnsi="宋体"/>
                <w:color w:val="000000"/>
                <w:sz w:val="30"/>
                <w:szCs w:val="30"/>
              </w:rPr>
              <w:drawing>
                <wp:inline distT="0" distB="0" distL="0" distR="0">
                  <wp:extent cx="1409700" cy="187769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09700" cy="1877695"/>
                          </a:xfrm>
                          <a:prstGeom prst="rect">
                            <a:avLst/>
                          </a:prstGeom>
                          <a:noFill/>
                          <a:ln>
                            <a:noFill/>
                          </a:ln>
                        </pic:spPr>
                      </pic:pic>
                    </a:graphicData>
                  </a:graphic>
                </wp:inline>
              </w:drawing>
            </w:r>
          </w:p>
        </w:tc>
        <w:tc>
          <w:tcPr>
            <w:tcW w:w="2285" w:type="dxa"/>
          </w:tcPr>
          <w:p>
            <w:pPr>
              <w:rPr>
                <w:rFonts w:hint="eastAsia" w:ascii="宋体" w:hAnsi="宋体"/>
                <w:color w:val="000000"/>
                <w:sz w:val="30"/>
                <w:szCs w:val="30"/>
              </w:rPr>
            </w:pPr>
            <w:r>
              <w:rPr>
                <w:rFonts w:ascii="宋体" w:hAnsi="宋体"/>
                <w:color w:val="000000"/>
                <w:sz w:val="30"/>
                <w:szCs w:val="30"/>
              </w:rPr>
              <w:drawing>
                <wp:inline distT="0" distB="0" distL="0" distR="0">
                  <wp:extent cx="1437005" cy="1915795"/>
                  <wp:effectExtent l="0" t="0" r="10795"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37005" cy="19157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9" w:type="dxa"/>
          </w:tcPr>
          <w:p>
            <w:r>
              <w:rPr>
                <w:rFonts w:ascii="宋体" w:hAnsi="宋体"/>
                <w:color w:val="000000"/>
                <w:sz w:val="30"/>
                <w:szCs w:val="30"/>
              </w:rPr>
              <w:drawing>
                <wp:inline distT="0" distB="0" distL="0" distR="0">
                  <wp:extent cx="897890" cy="2340610"/>
                  <wp:effectExtent l="0" t="0" r="1651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97890" cy="2340610"/>
                          </a:xfrm>
                          <a:prstGeom prst="rect">
                            <a:avLst/>
                          </a:prstGeom>
                          <a:noFill/>
                          <a:ln>
                            <a:noFill/>
                          </a:ln>
                        </pic:spPr>
                      </pic:pic>
                    </a:graphicData>
                  </a:graphic>
                </wp:inline>
              </w:drawing>
            </w:r>
          </w:p>
        </w:tc>
        <w:tc>
          <w:tcPr>
            <w:tcW w:w="2607" w:type="dxa"/>
          </w:tcPr>
          <w:p>
            <w:pPr>
              <w:rPr>
                <w:rFonts w:hint="eastAsia" w:ascii="宋体" w:hAnsi="宋体"/>
                <w:color w:val="000000"/>
                <w:sz w:val="30"/>
                <w:szCs w:val="30"/>
              </w:rPr>
            </w:pPr>
            <w:r>
              <w:rPr>
                <w:rFonts w:ascii="宋体" w:hAnsi="宋体"/>
                <w:color w:val="000000"/>
                <w:sz w:val="30"/>
                <w:szCs w:val="30"/>
              </w:rPr>
              <w:drawing>
                <wp:inline distT="0" distB="0" distL="0" distR="0">
                  <wp:extent cx="952500" cy="2378710"/>
                  <wp:effectExtent l="0" t="0" r="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0" cy="2378710"/>
                          </a:xfrm>
                          <a:prstGeom prst="rect">
                            <a:avLst/>
                          </a:prstGeom>
                          <a:noFill/>
                          <a:ln>
                            <a:noFill/>
                          </a:ln>
                        </pic:spPr>
                      </pic:pic>
                    </a:graphicData>
                  </a:graphic>
                </wp:inline>
              </w:drawing>
            </w:r>
          </w:p>
        </w:tc>
        <w:tc>
          <w:tcPr>
            <w:tcW w:w="2504" w:type="dxa"/>
          </w:tcPr>
          <w:p>
            <w:pPr>
              <w:rPr>
                <w:rFonts w:hint="eastAsia" w:ascii="宋体" w:hAnsi="宋体"/>
                <w:color w:val="000000"/>
                <w:sz w:val="30"/>
                <w:szCs w:val="30"/>
              </w:rPr>
            </w:pPr>
          </w:p>
        </w:tc>
        <w:tc>
          <w:tcPr>
            <w:tcW w:w="2285" w:type="dxa"/>
          </w:tcPr>
          <w:p>
            <w:pPr>
              <w:rPr>
                <w:rFonts w:hint="eastAsia" w:ascii="宋体" w:hAnsi="宋体"/>
                <w:color w:val="000000"/>
                <w:sz w:val="30"/>
                <w:szCs w:val="30"/>
              </w:rPr>
            </w:pPr>
          </w:p>
        </w:tc>
      </w:tr>
    </w:tbl>
    <w:p>
      <w:pPr>
        <w:spacing w:line="360" w:lineRule="auto"/>
        <w:rPr>
          <w:rFonts w:eastAsia="宋体"/>
          <w:sz w:val="24"/>
          <w:szCs w:val="24"/>
        </w:rPr>
      </w:pPr>
    </w:p>
    <w:p>
      <w:pPr>
        <w:autoSpaceDE w:val="0"/>
        <w:autoSpaceDN w:val="0"/>
        <w:spacing w:line="360" w:lineRule="auto"/>
        <w:rPr>
          <w:rFonts w:eastAsia="宋体"/>
          <w:b/>
          <w:bCs/>
          <w:sz w:val="24"/>
          <w:szCs w:val="24"/>
          <w:lang w:val="zh-CN"/>
        </w:rPr>
      </w:pPr>
      <w:r>
        <w:rPr>
          <w:rFonts w:eastAsia="宋体"/>
          <w:b/>
          <w:bCs/>
          <w:sz w:val="24"/>
          <w:szCs w:val="24"/>
          <w:lang w:val="zh-CN"/>
        </w:rPr>
        <w:t>三、服务要求：</w:t>
      </w:r>
    </w:p>
    <w:p>
      <w:pPr>
        <w:numPr>
          <w:ilvl w:val="0"/>
          <w:numId w:val="0"/>
        </w:numPr>
        <w:ind w:firstLine="292" w:firstLineChars="1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塑化标本发霉，需重新返厂二次加工。深度除霉，上色，结构修复。在返厂过程中要求不损坏。重新加工后的塑化标本能达到霉变完全消失。</w:t>
      </w:r>
      <w:r>
        <w:rPr>
          <w:rFonts w:hint="eastAsia" w:ascii="宋体" w:hAnsi="宋体" w:eastAsia="宋体" w:cs="宋体"/>
          <w:sz w:val="24"/>
          <w:szCs w:val="24"/>
        </w:rPr>
        <w:t>重新染色</w:t>
      </w:r>
      <w:r>
        <w:rPr>
          <w:rFonts w:hint="eastAsia" w:ascii="宋体" w:hAnsi="宋体" w:eastAsia="宋体" w:cs="宋体"/>
          <w:color w:val="000000"/>
          <w:sz w:val="24"/>
          <w:szCs w:val="24"/>
        </w:rPr>
        <w:t>，颜色自然。表面结构修复</w:t>
      </w:r>
      <w:r>
        <w:rPr>
          <w:rFonts w:hint="eastAsia" w:ascii="宋体" w:hAnsi="宋体" w:eastAsia="宋体" w:cs="宋体"/>
          <w:sz w:val="24"/>
          <w:szCs w:val="24"/>
        </w:rPr>
        <w:t>制作参照王兴海教授主编的人卫出版社出版的《人体解剖学图谱》。</w:t>
      </w:r>
    </w:p>
    <w:p>
      <w:pPr>
        <w:numPr>
          <w:ilvl w:val="0"/>
          <w:numId w:val="0"/>
        </w:numPr>
        <w:ind w:firstLine="292" w:firstLineChars="100"/>
        <w:rPr>
          <w:rFonts w:hint="eastAsia" w:ascii="宋体" w:hAnsi="宋体" w:eastAsia="宋体" w:cs="宋体"/>
          <w:color w:val="000000"/>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塑化标本维护按照标准维护流程进行：返厂运输→除霉→冲洗→烘干→浸渗→固化→修复（整体标本结构复位）→染色→包装→返校运输→安装。其中浸渗：逐压浸渗合计用时15天。修复（整体标本造型）：整体标本根据使用方要求摆放造型，造型要求逼真、到位。二次固化：用固化剂及催化剂先熏蒸固化，再注射固化。修复：修正标本表面多余的硅胶，及结构复位。</w:t>
      </w:r>
    </w:p>
    <w:p>
      <w:pPr>
        <w:numPr>
          <w:ilvl w:val="0"/>
          <w:numId w:val="0"/>
        </w:numPr>
        <w:ind w:leftChars="0" w:firstLine="292" w:firstLineChars="1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因塑化标本维修后原有的结构标号标签不再使用，为方便学生和参观人员了解整体标本各解剖结构，免费提供实物标本数字化3D二维码标识牌。</w:t>
      </w:r>
    </w:p>
    <w:p>
      <w:pPr>
        <w:ind w:firstLine="292" w:firstLineChars="100"/>
        <w:rPr>
          <w:rFonts w:hint="eastAsia" w:ascii="宋体" w:hAnsi="宋体" w:eastAsia="宋体" w:cs="宋体"/>
          <w:sz w:val="24"/>
          <w:szCs w:val="24"/>
        </w:rPr>
      </w:pPr>
      <w:r>
        <w:rPr>
          <w:rFonts w:hint="eastAsia" w:ascii="宋体" w:hAnsi="宋体" w:eastAsia="宋体" w:cs="宋体"/>
          <w:sz w:val="24"/>
          <w:szCs w:val="24"/>
        </w:rPr>
        <w:t>4、投标</w:t>
      </w:r>
      <w:r>
        <w:rPr>
          <w:rFonts w:hint="eastAsia" w:ascii="宋体" w:hAnsi="宋体" w:eastAsia="宋体" w:cs="宋体"/>
          <w:sz w:val="24"/>
          <w:szCs w:val="24"/>
          <w:lang w:eastAsia="zh-CN"/>
        </w:rPr>
        <w:t>人</w:t>
      </w:r>
      <w:r>
        <w:rPr>
          <w:rFonts w:hint="eastAsia" w:ascii="宋体" w:hAnsi="宋体" w:eastAsia="宋体" w:cs="宋体"/>
          <w:sz w:val="24"/>
          <w:szCs w:val="24"/>
        </w:rPr>
        <w:t>现场免费提供人体解剖标本的头颈部、胸腹部、上肢、下肢等部位的数字化3D二维码标识牌样品，现场演示手机二维码扫描功能：</w:t>
      </w:r>
    </w:p>
    <w:p>
      <w:pPr>
        <w:rPr>
          <w:rFonts w:hint="eastAsia" w:ascii="宋体" w:hAnsi="宋体" w:eastAsia="宋体" w:cs="宋体"/>
          <w:sz w:val="24"/>
          <w:szCs w:val="24"/>
        </w:rPr>
      </w:pPr>
      <w:r>
        <w:rPr>
          <w:rFonts w:hint="eastAsia" w:ascii="宋体" w:hAnsi="宋体" w:eastAsia="宋体" w:cs="宋体"/>
          <w:sz w:val="24"/>
          <w:szCs w:val="24"/>
        </w:rPr>
        <w:t>①具有显示3D实物标本结构，任意角度拖动与缩放，360度自由旋转与平移，独立展示与分解着色。</w:t>
      </w:r>
    </w:p>
    <w:p>
      <w:pPr>
        <w:rPr>
          <w:rFonts w:hint="eastAsia" w:ascii="宋体" w:hAnsi="宋体" w:eastAsia="宋体" w:cs="宋体"/>
          <w:sz w:val="24"/>
          <w:szCs w:val="24"/>
        </w:rPr>
      </w:pPr>
      <w:r>
        <w:rPr>
          <w:rFonts w:hint="eastAsia" w:ascii="宋体" w:hAnsi="宋体" w:eastAsia="宋体" w:cs="宋体"/>
          <w:sz w:val="24"/>
          <w:szCs w:val="24"/>
        </w:rPr>
        <w:t>②最佳视角功能：即点击目录里任意解剖结构时，镜头会转到该结构的最佳视角，其范围高亮并定量闪烁。</w:t>
      </w:r>
    </w:p>
    <w:p>
      <w:pPr>
        <w:rPr>
          <w:rFonts w:hint="eastAsia" w:ascii="宋体" w:hAnsi="宋体" w:eastAsia="宋体" w:cs="宋体"/>
          <w:sz w:val="24"/>
          <w:szCs w:val="24"/>
        </w:rPr>
      </w:pPr>
      <w:r>
        <w:rPr>
          <w:rFonts w:hint="eastAsia" w:ascii="宋体" w:hAnsi="宋体" w:eastAsia="宋体" w:cs="宋体"/>
          <w:sz w:val="24"/>
          <w:szCs w:val="24"/>
        </w:rPr>
        <w:t>③区域标注功能：直接点击解剖结构时，该解剖结构可以显示区域标注。</w:t>
      </w:r>
    </w:p>
    <w:p>
      <w:pPr>
        <w:rPr>
          <w:rFonts w:hint="eastAsia" w:ascii="宋体" w:hAnsi="宋体" w:eastAsia="宋体" w:cs="宋体"/>
          <w:sz w:val="24"/>
          <w:szCs w:val="24"/>
        </w:rPr>
      </w:pPr>
      <w:r>
        <w:rPr>
          <w:rFonts w:hint="eastAsia" w:ascii="宋体" w:hAnsi="宋体" w:eastAsia="宋体" w:cs="宋体"/>
          <w:sz w:val="24"/>
          <w:szCs w:val="24"/>
        </w:rPr>
        <w:t>④具有背景切换和画笔功能。</w:t>
      </w:r>
    </w:p>
    <w:p>
      <w:pPr>
        <w:rPr>
          <w:rFonts w:hint="eastAsia" w:ascii="宋体" w:hAnsi="宋体" w:eastAsia="宋体" w:cs="宋体"/>
          <w:sz w:val="24"/>
          <w:szCs w:val="24"/>
        </w:rPr>
      </w:pPr>
      <w:r>
        <w:rPr>
          <w:rFonts w:hint="eastAsia" w:ascii="宋体" w:hAnsi="宋体" w:eastAsia="宋体" w:cs="宋体"/>
          <w:sz w:val="24"/>
          <w:szCs w:val="24"/>
        </w:rPr>
        <w:t>⑤每个解剖部位提供不少于5个实物标本数字化二维码，共显示5层局部解剖结构。</w:t>
      </w:r>
    </w:p>
    <w:p>
      <w:pPr>
        <w:numPr>
          <w:ilvl w:val="0"/>
          <w:numId w:val="0"/>
        </w:numPr>
        <w:ind w:leftChars="0"/>
        <w:rPr>
          <w:rFonts w:hint="eastAsia" w:ascii="宋体" w:hAnsi="宋体" w:eastAsia="宋体" w:cs="宋体"/>
          <w:sz w:val="24"/>
          <w:szCs w:val="24"/>
        </w:rPr>
      </w:pPr>
    </w:p>
    <w:p>
      <w:pPr>
        <w:framePr w:hSpace="180" w:wrap="around" w:vAnchor="text" w:hAnchor="margin" w:y="605"/>
        <w:rPr>
          <w:rFonts w:hint="eastAsia" w:ascii="宋体" w:hAnsi="宋体" w:eastAsia="宋体" w:cs="宋体"/>
          <w:sz w:val="24"/>
          <w:szCs w:val="24"/>
        </w:rPr>
      </w:pPr>
      <w:r>
        <w:rPr>
          <w:rFonts w:hint="eastAsia" w:ascii="宋体" w:hAnsi="宋体" w:eastAsia="宋体" w:cs="宋体"/>
          <w:sz w:val="24"/>
          <w:szCs w:val="24"/>
        </w:rPr>
        <w:t xml:space="preserve">   </w:t>
      </w:r>
    </w:p>
    <w:p>
      <w:pPr>
        <w:numPr>
          <w:ilvl w:val="0"/>
          <w:numId w:val="0"/>
        </w:numPr>
        <w:ind w:firstLine="292" w:firstLineChars="100"/>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提供人体解剖教学标本捐赠的合法来源证明。包含地市级（含地市级）以上红十字会材料来源证明，提供证明材料复印件并加盖公章。</w:t>
      </w:r>
    </w:p>
    <w:p>
      <w:pPr>
        <w:numPr>
          <w:ilvl w:val="0"/>
          <w:numId w:val="0"/>
        </w:numPr>
        <w:rPr>
          <w:rFonts w:hint="eastAsia" w:ascii="宋体" w:hAnsi="宋体" w:eastAsia="宋体" w:cs="宋体"/>
          <w:b/>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 xml:space="preserve"> 提供中国解剖学会关于此类型标本技术鉴定意见或证书，提供证书复印件并加盖公章。（此项免费）</w:t>
      </w:r>
    </w:p>
    <w:p>
      <w:pPr>
        <w:numPr>
          <w:ilvl w:val="0"/>
          <w:numId w:val="0"/>
        </w:numPr>
        <w:ind w:firstLine="292" w:firstLineChars="100"/>
        <w:rPr>
          <w:rFonts w:hint="eastAsia" w:ascii="宋体" w:hAnsi="宋体" w:eastAsia="宋体" w:cs="宋体"/>
          <w:b/>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 xml:space="preserve"> 提供中国解剖学会关于数字化系统解剖的鉴定报告，提供报告复印件并加盖公章。（此项免费）</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8.</w:t>
      </w:r>
      <w:r>
        <w:rPr>
          <w:rFonts w:hint="eastAsia" w:ascii="宋体" w:hAnsi="宋体" w:eastAsia="宋体" w:cs="宋体"/>
          <w:sz w:val="24"/>
          <w:szCs w:val="24"/>
        </w:rPr>
        <w:t>整体塑化标本维护后消毒和抽真空再装盒。，以下是整体塑化标本的尺寸。</w:t>
      </w:r>
    </w:p>
    <w:p>
      <w:pPr>
        <w:spacing w:line="360" w:lineRule="auto"/>
        <w:ind w:firstLine="292" w:firstLineChars="100"/>
        <w:rPr>
          <w:rFonts w:hint="eastAsia" w:ascii="宋体" w:hAnsi="宋体" w:eastAsia="宋体" w:cs="宋体"/>
          <w:sz w:val="24"/>
          <w:szCs w:val="24"/>
        </w:rPr>
      </w:pPr>
      <w:r>
        <w:rPr>
          <w:rFonts w:hint="eastAsia" w:ascii="宋体" w:hAnsi="宋体" w:eastAsia="宋体" w:cs="宋体"/>
          <w:sz w:val="24"/>
          <w:szCs w:val="24"/>
        </w:rPr>
        <w:t>整体塑化标本尺寸1：高×长×宽=178×45×52㎝</w:t>
      </w:r>
    </w:p>
    <w:p>
      <w:pPr>
        <w:spacing w:line="360" w:lineRule="auto"/>
        <w:ind w:firstLine="292" w:firstLineChars="100"/>
        <w:rPr>
          <w:rFonts w:hint="eastAsia" w:ascii="宋体" w:hAnsi="宋体" w:eastAsia="宋体" w:cs="宋体"/>
          <w:sz w:val="24"/>
          <w:szCs w:val="24"/>
        </w:rPr>
      </w:pPr>
      <w:r>
        <w:rPr>
          <w:rFonts w:hint="eastAsia" w:ascii="宋体" w:hAnsi="宋体" w:eastAsia="宋体" w:cs="宋体"/>
          <w:sz w:val="24"/>
          <w:szCs w:val="24"/>
        </w:rPr>
        <w:t>整体塑化标本尺寸2：高×长×宽=178×56×43㎝</w:t>
      </w:r>
    </w:p>
    <w:p>
      <w:pPr>
        <w:spacing w:line="360" w:lineRule="auto"/>
        <w:ind w:firstLine="292" w:firstLineChars="100"/>
        <w:rPr>
          <w:rFonts w:hint="eastAsia" w:ascii="宋体" w:hAnsi="宋体" w:eastAsia="宋体" w:cs="宋体"/>
          <w:sz w:val="24"/>
          <w:szCs w:val="24"/>
        </w:rPr>
      </w:pPr>
      <w:r>
        <w:rPr>
          <w:rFonts w:hint="eastAsia" w:ascii="宋体" w:hAnsi="宋体" w:eastAsia="宋体" w:cs="宋体"/>
          <w:sz w:val="24"/>
          <w:szCs w:val="24"/>
        </w:rPr>
        <w:t>整体塑化标本尺寸3：高×长×宽=178×64×44㎝</w:t>
      </w:r>
    </w:p>
    <w:p>
      <w:pPr>
        <w:spacing w:line="360" w:lineRule="auto"/>
        <w:ind w:firstLine="292" w:firstLineChars="100"/>
        <w:rPr>
          <w:rFonts w:hint="eastAsia" w:ascii="宋体" w:hAnsi="宋体" w:eastAsia="宋体" w:cs="宋体"/>
          <w:sz w:val="24"/>
          <w:szCs w:val="24"/>
        </w:rPr>
      </w:pPr>
      <w:r>
        <w:rPr>
          <w:rFonts w:hint="eastAsia" w:ascii="宋体" w:hAnsi="宋体" w:eastAsia="宋体" w:cs="宋体"/>
          <w:sz w:val="24"/>
          <w:szCs w:val="24"/>
        </w:rPr>
        <w:t>整体塑化标本尺寸4：高×长×宽=176×54×44㎝</w:t>
      </w:r>
    </w:p>
    <w:p>
      <w:pPr>
        <w:spacing w:line="360" w:lineRule="auto"/>
        <w:ind w:firstLine="292" w:firstLineChars="100"/>
        <w:rPr>
          <w:rFonts w:hint="eastAsia" w:ascii="宋体" w:hAnsi="宋体" w:eastAsia="宋体" w:cs="宋体"/>
          <w:sz w:val="24"/>
          <w:szCs w:val="24"/>
        </w:rPr>
      </w:pPr>
      <w:r>
        <w:rPr>
          <w:rFonts w:hint="eastAsia" w:ascii="宋体" w:hAnsi="宋体" w:eastAsia="宋体" w:cs="宋体"/>
          <w:sz w:val="24"/>
          <w:szCs w:val="24"/>
        </w:rPr>
        <w:t>整体塑化标本尺寸5：高×长×宽=194×57×44㎝</w:t>
      </w:r>
    </w:p>
    <w:p>
      <w:pPr>
        <w:spacing w:line="360" w:lineRule="auto"/>
        <w:ind w:firstLine="292" w:firstLineChars="100"/>
        <w:rPr>
          <w:rFonts w:hint="eastAsia" w:ascii="宋体" w:hAnsi="宋体" w:eastAsia="宋体" w:cs="宋体"/>
          <w:sz w:val="24"/>
          <w:szCs w:val="24"/>
        </w:rPr>
      </w:pPr>
      <w:r>
        <w:rPr>
          <w:rFonts w:hint="eastAsia" w:ascii="宋体" w:hAnsi="宋体" w:eastAsia="宋体" w:cs="宋体"/>
          <w:sz w:val="24"/>
          <w:szCs w:val="24"/>
        </w:rPr>
        <w:t>整体塑化标本尺寸6：高×长×宽=180×54×44㎝</w:t>
      </w:r>
    </w:p>
    <w:p>
      <w:pPr>
        <w:spacing w:line="360" w:lineRule="auto"/>
        <w:ind w:firstLine="292" w:firstLineChars="100"/>
        <w:rPr>
          <w:rFonts w:hint="eastAsia" w:ascii="宋体" w:hAnsi="宋体" w:eastAsia="宋体" w:cs="宋体"/>
          <w:sz w:val="24"/>
          <w:szCs w:val="24"/>
        </w:rPr>
      </w:pPr>
      <w:r>
        <w:rPr>
          <w:rFonts w:hint="eastAsia" w:ascii="宋体" w:hAnsi="宋体" w:eastAsia="宋体" w:cs="宋体"/>
          <w:sz w:val="24"/>
          <w:szCs w:val="24"/>
        </w:rPr>
        <w:t>整体塑化标本尺寸7：高×长×宽=180×56×44㎝</w:t>
      </w:r>
    </w:p>
    <w:p>
      <w:pPr>
        <w:spacing w:line="360" w:lineRule="auto"/>
        <w:ind w:firstLine="292" w:firstLineChars="100"/>
        <w:rPr>
          <w:rFonts w:hint="eastAsia" w:ascii="宋体" w:hAnsi="宋体" w:eastAsia="宋体" w:cs="宋体"/>
          <w:sz w:val="24"/>
          <w:szCs w:val="24"/>
        </w:rPr>
      </w:pPr>
      <w:r>
        <w:rPr>
          <w:rFonts w:hint="eastAsia" w:ascii="宋体" w:hAnsi="宋体" w:eastAsia="宋体" w:cs="宋体"/>
          <w:sz w:val="24"/>
          <w:szCs w:val="24"/>
        </w:rPr>
        <w:t>整体塑化标本尺寸8：高×长×宽=190×54×44㎝</w:t>
      </w:r>
    </w:p>
    <w:p>
      <w:pPr>
        <w:spacing w:line="360" w:lineRule="auto"/>
        <w:ind w:firstLine="292" w:firstLineChars="100"/>
        <w:rPr>
          <w:rFonts w:hint="eastAsia" w:ascii="宋体" w:hAnsi="宋体" w:eastAsia="宋体" w:cs="宋体"/>
          <w:sz w:val="24"/>
          <w:szCs w:val="24"/>
        </w:rPr>
      </w:pPr>
      <w:r>
        <w:rPr>
          <w:rFonts w:hint="eastAsia" w:ascii="宋体" w:hAnsi="宋体" w:eastAsia="宋体" w:cs="宋体"/>
          <w:sz w:val="24"/>
          <w:szCs w:val="24"/>
        </w:rPr>
        <w:t>整体塑化标本尺寸9：高×长×宽=176×44×54㎝</w:t>
      </w:r>
    </w:p>
    <w:p>
      <w:pPr>
        <w:spacing w:line="360" w:lineRule="auto"/>
        <w:ind w:firstLine="292" w:firstLineChars="100"/>
        <w:rPr>
          <w:rFonts w:hint="eastAsia" w:ascii="宋体" w:hAnsi="宋体" w:eastAsia="宋体" w:cs="宋体"/>
          <w:sz w:val="24"/>
          <w:szCs w:val="24"/>
        </w:rPr>
      </w:pPr>
      <w:r>
        <w:rPr>
          <w:rFonts w:hint="eastAsia" w:ascii="宋体" w:hAnsi="宋体" w:eastAsia="宋体" w:cs="宋体"/>
          <w:sz w:val="24"/>
          <w:szCs w:val="24"/>
        </w:rPr>
        <w:t>整体塑化标本尺寸10：高×长×宽=180×60×45㎝</w:t>
      </w:r>
    </w:p>
    <w:p>
      <w:pPr>
        <w:spacing w:line="360" w:lineRule="auto"/>
        <w:ind w:firstLine="292" w:firstLineChars="100"/>
        <w:rPr>
          <w:rFonts w:hint="eastAsia" w:ascii="宋体" w:hAnsi="宋体" w:eastAsia="宋体" w:cs="宋体"/>
          <w:sz w:val="24"/>
          <w:szCs w:val="24"/>
        </w:rPr>
      </w:pPr>
      <w:r>
        <w:rPr>
          <w:rFonts w:hint="eastAsia" w:ascii="宋体" w:hAnsi="宋体" w:eastAsia="宋体" w:cs="宋体"/>
          <w:sz w:val="24"/>
          <w:szCs w:val="24"/>
        </w:rPr>
        <w:t>整体塑化标本尺寸11：高×长×宽=178×53×44㎝</w:t>
      </w:r>
    </w:p>
    <w:p>
      <w:pPr>
        <w:spacing w:line="360" w:lineRule="auto"/>
        <w:ind w:firstLine="292" w:firstLineChars="100"/>
        <w:rPr>
          <w:rFonts w:hint="eastAsia" w:ascii="宋体" w:hAnsi="宋体" w:eastAsia="宋体" w:cs="宋体"/>
          <w:sz w:val="24"/>
          <w:szCs w:val="24"/>
        </w:rPr>
      </w:pPr>
      <w:r>
        <w:rPr>
          <w:rFonts w:hint="eastAsia" w:ascii="宋体" w:hAnsi="宋体" w:eastAsia="宋体" w:cs="宋体"/>
          <w:sz w:val="24"/>
          <w:szCs w:val="24"/>
        </w:rPr>
        <w:t>整体塑化标本尺寸12：高×长×宽=173×53×44㎝</w:t>
      </w:r>
    </w:p>
    <w:p>
      <w:pPr>
        <w:spacing w:line="360" w:lineRule="auto"/>
        <w:ind w:firstLine="292" w:firstLineChars="100"/>
        <w:rPr>
          <w:rFonts w:hint="eastAsia" w:ascii="宋体" w:hAnsi="宋体" w:eastAsia="宋体" w:cs="宋体"/>
          <w:sz w:val="24"/>
          <w:szCs w:val="24"/>
        </w:rPr>
      </w:pPr>
      <w:r>
        <w:rPr>
          <w:rFonts w:hint="eastAsia" w:ascii="宋体" w:hAnsi="宋体" w:eastAsia="宋体" w:cs="宋体"/>
          <w:sz w:val="24"/>
          <w:szCs w:val="24"/>
        </w:rPr>
        <w:t>整体塑化标本尺寸13：高×长×宽=198×119×63㎝</w:t>
      </w:r>
    </w:p>
    <w:p>
      <w:pPr>
        <w:spacing w:line="360" w:lineRule="auto"/>
        <w:ind w:firstLine="292" w:firstLineChars="100"/>
        <w:rPr>
          <w:rFonts w:hint="eastAsia" w:ascii="宋体" w:hAnsi="宋体" w:eastAsia="宋体" w:cs="宋体"/>
          <w:sz w:val="24"/>
          <w:szCs w:val="24"/>
        </w:rPr>
      </w:pPr>
      <w:r>
        <w:rPr>
          <w:rFonts w:hint="eastAsia" w:ascii="宋体" w:hAnsi="宋体" w:eastAsia="宋体" w:cs="宋体"/>
          <w:sz w:val="24"/>
          <w:szCs w:val="24"/>
        </w:rPr>
        <w:t>整体塑化标本尺寸14：高×长×宽=153×63×156㎝</w:t>
      </w:r>
    </w:p>
    <w:p>
      <w:pPr>
        <w:spacing w:line="360" w:lineRule="auto"/>
        <w:ind w:firstLine="292" w:firstLineChars="100"/>
        <w:rPr>
          <w:rFonts w:hint="eastAsia" w:ascii="宋体" w:hAnsi="宋体" w:eastAsia="宋体" w:cs="宋体"/>
          <w:sz w:val="24"/>
          <w:szCs w:val="24"/>
        </w:rPr>
      </w:pPr>
      <w:r>
        <w:rPr>
          <w:rFonts w:hint="eastAsia" w:ascii="宋体" w:hAnsi="宋体" w:eastAsia="宋体" w:cs="宋体"/>
          <w:sz w:val="24"/>
          <w:szCs w:val="24"/>
        </w:rPr>
        <w:t>整体塑化标本尺寸15：高×长×宽=183×55×44㎝</w:t>
      </w:r>
    </w:p>
    <w:p>
      <w:pPr>
        <w:spacing w:line="360" w:lineRule="auto"/>
        <w:ind w:firstLine="292" w:firstLineChars="100"/>
        <w:rPr>
          <w:rFonts w:hint="eastAsia" w:ascii="宋体" w:hAnsi="宋体" w:eastAsia="宋体" w:cs="宋体"/>
          <w:sz w:val="24"/>
          <w:szCs w:val="24"/>
        </w:rPr>
      </w:pPr>
      <w:r>
        <w:rPr>
          <w:rFonts w:hint="eastAsia" w:ascii="宋体" w:hAnsi="宋体" w:eastAsia="宋体" w:cs="宋体"/>
          <w:sz w:val="24"/>
          <w:szCs w:val="24"/>
        </w:rPr>
        <w:t>整体塑化标本尺寸16：高×长×宽=162×150×64㎝</w:t>
      </w:r>
    </w:p>
    <w:p>
      <w:pPr>
        <w:spacing w:line="360" w:lineRule="auto"/>
        <w:ind w:firstLine="292" w:firstLineChars="100"/>
        <w:rPr>
          <w:rFonts w:hint="eastAsia" w:ascii="宋体" w:hAnsi="宋体" w:eastAsia="宋体" w:cs="宋体"/>
          <w:sz w:val="24"/>
          <w:szCs w:val="24"/>
        </w:rPr>
      </w:pPr>
      <w:r>
        <w:rPr>
          <w:rFonts w:hint="eastAsia" w:ascii="宋体" w:hAnsi="宋体" w:eastAsia="宋体" w:cs="宋体"/>
          <w:sz w:val="24"/>
          <w:szCs w:val="24"/>
        </w:rPr>
        <w:t>整体塑化标本尺寸17：高×长×宽=180×59×140㎝</w:t>
      </w:r>
    </w:p>
    <w:p>
      <w:pPr>
        <w:spacing w:line="360" w:lineRule="auto"/>
        <w:ind w:firstLine="292" w:firstLineChars="100"/>
        <w:rPr>
          <w:rFonts w:hint="eastAsia" w:ascii="宋体" w:hAnsi="宋体" w:eastAsia="宋体" w:cs="宋体"/>
          <w:sz w:val="24"/>
          <w:szCs w:val="24"/>
        </w:rPr>
      </w:pPr>
      <w:r>
        <w:rPr>
          <w:rFonts w:hint="eastAsia" w:ascii="宋体" w:hAnsi="宋体" w:eastAsia="宋体" w:cs="宋体"/>
          <w:sz w:val="24"/>
          <w:szCs w:val="24"/>
        </w:rPr>
        <w:t>整体塑化标本尺寸18：高×长×宽=180×59×130㎝</w:t>
      </w:r>
    </w:p>
    <w:p>
      <w:pPr>
        <w:spacing w:line="360" w:lineRule="auto"/>
        <w:ind w:firstLine="292" w:firstLineChars="100"/>
        <w:rPr>
          <w:rFonts w:hint="eastAsia" w:ascii="宋体" w:hAnsi="宋体" w:eastAsia="宋体" w:cs="宋体"/>
          <w:sz w:val="24"/>
          <w:szCs w:val="24"/>
        </w:rPr>
      </w:pPr>
      <w:r>
        <w:rPr>
          <w:rFonts w:hint="eastAsia" w:ascii="宋体" w:hAnsi="宋体" w:eastAsia="宋体" w:cs="宋体"/>
          <w:sz w:val="24"/>
          <w:szCs w:val="24"/>
        </w:rPr>
        <w:t>整体塑化标本尺寸19：高×长×宽=170×85×44㎝</w:t>
      </w:r>
    </w:p>
    <w:p>
      <w:pPr>
        <w:spacing w:line="360" w:lineRule="auto"/>
        <w:ind w:firstLine="292" w:firstLineChars="100"/>
        <w:rPr>
          <w:rFonts w:hint="eastAsia" w:ascii="宋体" w:hAnsi="宋体" w:eastAsia="宋体" w:cs="宋体"/>
          <w:sz w:val="24"/>
          <w:szCs w:val="24"/>
        </w:rPr>
      </w:pPr>
      <w:r>
        <w:rPr>
          <w:rFonts w:hint="eastAsia" w:ascii="宋体" w:hAnsi="宋体" w:eastAsia="宋体" w:cs="宋体"/>
          <w:sz w:val="24"/>
          <w:szCs w:val="24"/>
        </w:rPr>
        <w:t>整体塑化标本尺寸20：高×长×宽=231×90×90㎝</w:t>
      </w:r>
    </w:p>
    <w:p>
      <w:pPr>
        <w:spacing w:line="360" w:lineRule="auto"/>
        <w:ind w:firstLine="292" w:firstLineChars="100"/>
        <w:rPr>
          <w:rFonts w:hint="eastAsia" w:ascii="宋体" w:hAnsi="宋体" w:eastAsia="宋体" w:cs="宋体"/>
          <w:sz w:val="24"/>
          <w:szCs w:val="24"/>
        </w:rPr>
      </w:pPr>
      <w:r>
        <w:rPr>
          <w:rFonts w:hint="eastAsia" w:ascii="宋体" w:hAnsi="宋体" w:eastAsia="宋体" w:cs="宋体"/>
          <w:sz w:val="24"/>
          <w:szCs w:val="24"/>
        </w:rPr>
        <w:t>整体塑化标本尺寸21：高×长×宽=173×115×55㎝</w:t>
      </w:r>
    </w:p>
    <w:p>
      <w:pPr>
        <w:numPr>
          <w:ilvl w:val="0"/>
          <w:numId w:val="0"/>
        </w:numPr>
        <w:ind w:firstLine="292" w:firstLineChars="100"/>
        <w:rPr>
          <w:rFonts w:hint="eastAsia" w:ascii="宋体" w:hAnsi="宋体" w:eastAsia="宋体" w:cs="宋体"/>
          <w:sz w:val="24"/>
          <w:szCs w:val="24"/>
        </w:rPr>
      </w:pPr>
      <w:r>
        <w:rPr>
          <w:rFonts w:hint="eastAsia" w:ascii="宋体" w:hAnsi="宋体" w:eastAsia="宋体" w:cs="宋体"/>
          <w:sz w:val="24"/>
          <w:szCs w:val="24"/>
        </w:rPr>
        <w:t xml:space="preserve">整体塑化标本尺寸22：高×长×宽=172×106×115㎝  </w:t>
      </w:r>
    </w:p>
    <w:p>
      <w:pPr>
        <w:numPr>
          <w:ilvl w:val="0"/>
          <w:numId w:val="0"/>
        </w:numPr>
        <w:rPr>
          <w:rFonts w:hint="eastAsia" w:ascii="宋体" w:hAnsi="宋体" w:eastAsia="宋体" w:cs="宋体"/>
          <w:sz w:val="24"/>
          <w:szCs w:val="24"/>
        </w:rPr>
      </w:pPr>
    </w:p>
    <w:p>
      <w:pPr>
        <w:numPr>
          <w:ilvl w:val="0"/>
          <w:numId w:val="10"/>
        </w:numPr>
        <w:rPr>
          <w:rFonts w:hint="eastAsia" w:ascii="宋体" w:hAnsi="宋体" w:eastAsia="宋体" w:cs="宋体"/>
          <w:color w:val="000000"/>
          <w:sz w:val="24"/>
          <w:szCs w:val="24"/>
        </w:rPr>
      </w:pPr>
      <w:r>
        <w:rPr>
          <w:rFonts w:hint="eastAsia" w:ascii="宋体" w:hAnsi="宋体" w:eastAsia="宋体" w:cs="宋体"/>
          <w:color w:val="000000"/>
          <w:sz w:val="24"/>
          <w:szCs w:val="24"/>
        </w:rPr>
        <w:t>标本维护工期为签</w:t>
      </w:r>
      <w:r>
        <w:rPr>
          <w:rFonts w:hint="eastAsia" w:ascii="宋体" w:hAnsi="宋体" w:eastAsia="宋体" w:cs="宋体"/>
          <w:color w:val="000000"/>
          <w:sz w:val="24"/>
          <w:szCs w:val="24"/>
          <w:lang w:eastAsia="zh-CN"/>
        </w:rPr>
        <w:t>订</w:t>
      </w:r>
      <w:r>
        <w:rPr>
          <w:rFonts w:hint="eastAsia" w:ascii="宋体" w:hAnsi="宋体" w:eastAsia="宋体" w:cs="宋体"/>
          <w:color w:val="000000"/>
          <w:sz w:val="24"/>
          <w:szCs w:val="24"/>
        </w:rPr>
        <w:t>合同后</w:t>
      </w:r>
      <w:r>
        <w:rPr>
          <w:rFonts w:hint="eastAsia" w:ascii="宋体" w:hAnsi="宋体" w:eastAsia="宋体" w:cs="宋体"/>
          <w:b/>
          <w:bCs/>
          <w:color w:val="000000"/>
          <w:sz w:val="24"/>
          <w:szCs w:val="24"/>
          <w:u w:val="single"/>
        </w:rPr>
        <w:t>30天内，将标本送回生命科学馆</w:t>
      </w:r>
      <w:r>
        <w:rPr>
          <w:rFonts w:hint="eastAsia" w:ascii="宋体" w:hAnsi="宋体" w:eastAsia="宋体" w:cs="宋体"/>
          <w:color w:val="000000"/>
          <w:sz w:val="24"/>
          <w:szCs w:val="24"/>
        </w:rPr>
        <w:t>。</w:t>
      </w:r>
    </w:p>
    <w:p>
      <w:pPr>
        <w:numPr>
          <w:ilvl w:val="0"/>
          <w:numId w:val="0"/>
        </w:numPr>
        <w:rPr>
          <w:rFonts w:hint="eastAsia"/>
          <w:sz w:val="28"/>
          <w:szCs w:val="28"/>
        </w:rPr>
      </w:pPr>
    </w:p>
    <w:p>
      <w:pPr>
        <w:framePr w:hSpace="180" w:wrap="around" w:vAnchor="text" w:hAnchor="margin" w:y="605"/>
        <w:rPr>
          <w:rFonts w:ascii="宋体" w:hAnsi="宋体" w:eastAsia="宋体"/>
        </w:rPr>
      </w:pPr>
      <w:r>
        <w:rPr>
          <w:rFonts w:hint="eastAsia"/>
          <w:sz w:val="24"/>
        </w:rPr>
        <w:t xml:space="preserve">   </w:t>
      </w:r>
    </w:p>
    <w:p>
      <w:pPr>
        <w:kinsoku w:val="0"/>
        <w:wordWrap w:val="0"/>
        <w:topLinePunct/>
        <w:spacing w:line="340" w:lineRule="exact"/>
        <w:jc w:val="center"/>
        <w:rPr>
          <w:rFonts w:ascii="宋体" w:hAnsi="宋体" w:eastAsia="宋体"/>
          <w:b/>
          <w:sz w:val="32"/>
        </w:rPr>
      </w:pPr>
    </w:p>
    <w:p>
      <w:pPr>
        <w:kinsoku w:val="0"/>
        <w:wordWrap w:val="0"/>
        <w:topLinePunct/>
        <w:spacing w:line="340" w:lineRule="exact"/>
        <w:jc w:val="center"/>
        <w:rPr>
          <w:rFonts w:ascii="宋体" w:hAnsi="宋体" w:eastAsia="宋体"/>
          <w:b/>
          <w:sz w:val="32"/>
        </w:rPr>
      </w:pPr>
      <w:r>
        <w:rPr>
          <w:rFonts w:hint="eastAsia" w:ascii="宋体" w:hAnsi="宋体" w:eastAsia="宋体"/>
          <w:b/>
          <w:sz w:val="32"/>
        </w:rPr>
        <w:t xml:space="preserve">第三部分   </w:t>
      </w:r>
      <w:r>
        <w:rPr>
          <w:rFonts w:hint="eastAsia" w:ascii="宋体" w:hAnsi="宋体" w:eastAsia="宋体"/>
          <w:b/>
          <w:sz w:val="32"/>
          <w:u w:val="single"/>
        </w:rPr>
        <w:t xml:space="preserve">       </w:t>
      </w:r>
      <w:r>
        <w:rPr>
          <w:rFonts w:hint="eastAsia" w:ascii="宋体" w:hAnsi="宋体" w:eastAsia="宋体"/>
          <w:b/>
          <w:sz w:val="32"/>
        </w:rPr>
        <w:t>合同（参考样本）</w:t>
      </w:r>
    </w:p>
    <w:p>
      <w:pPr>
        <w:kinsoku w:val="0"/>
        <w:wordWrap w:val="0"/>
        <w:topLinePunct/>
        <w:spacing w:line="340" w:lineRule="exact"/>
        <w:jc w:val="right"/>
        <w:rPr>
          <w:rFonts w:ascii="仿宋_GB2312" w:hAnsi="宋体"/>
          <w:sz w:val="24"/>
        </w:rPr>
      </w:pPr>
      <w:r>
        <w:rPr>
          <w:rFonts w:ascii="仿宋_GB2312" w:hAnsi="宋体"/>
          <w:sz w:val="24"/>
        </w:rPr>
        <w:t xml:space="preserve">                                     </w:t>
      </w:r>
      <w:r>
        <w:rPr>
          <w:rFonts w:hint="eastAsia" w:ascii="仿宋_GB2312" w:hAnsi="宋体"/>
          <w:sz w:val="24"/>
        </w:rPr>
        <w:t>合同编号：</w:t>
      </w:r>
      <w:r>
        <w:rPr>
          <w:rFonts w:ascii="仿宋_GB2312" w:hAnsi="宋体"/>
          <w:sz w:val="24"/>
          <w:u w:val="single"/>
        </w:rPr>
        <w:t xml:space="preserve">         </w:t>
      </w:r>
      <w:r>
        <w:rPr>
          <w:rFonts w:ascii="仿宋_GB2312" w:hAnsi="宋体"/>
          <w:sz w:val="24"/>
        </w:rPr>
        <w:t>.</w:t>
      </w:r>
    </w:p>
    <w:p>
      <w:pPr>
        <w:kinsoku w:val="0"/>
        <w:wordWrap w:val="0"/>
        <w:topLinePunct/>
        <w:spacing w:line="340" w:lineRule="exact"/>
        <w:rPr>
          <w:rFonts w:ascii="仿宋_GB2312" w:hAnsi="宋体"/>
          <w:sz w:val="24"/>
        </w:rPr>
      </w:pPr>
    </w:p>
    <w:p>
      <w:pPr>
        <w:kinsoku w:val="0"/>
        <w:wordWrap w:val="0"/>
        <w:topLinePunct/>
        <w:spacing w:line="340" w:lineRule="exact"/>
        <w:rPr>
          <w:rFonts w:hint="eastAsia" w:ascii="仿宋_GB2312" w:hAnsi="宋体" w:eastAsia="仿宋_GB2312"/>
          <w:sz w:val="24"/>
          <w:lang w:eastAsia="zh-CN"/>
        </w:rPr>
      </w:pPr>
      <w:r>
        <w:rPr>
          <w:rFonts w:hint="eastAsia" w:ascii="仿宋_GB2312" w:hAnsi="宋体"/>
          <w:sz w:val="24"/>
        </w:rPr>
        <w:t>需</w:t>
      </w:r>
      <w:r>
        <w:rPr>
          <w:rFonts w:ascii="仿宋_GB2312" w:hAnsi="宋体"/>
          <w:sz w:val="24"/>
        </w:rPr>
        <w:t xml:space="preserve">  </w:t>
      </w:r>
      <w:r>
        <w:rPr>
          <w:rFonts w:hint="eastAsia" w:ascii="仿宋_GB2312" w:hAnsi="宋体"/>
          <w:sz w:val="24"/>
        </w:rPr>
        <w:t>方（甲方）：</w:t>
      </w:r>
      <w:r>
        <w:rPr>
          <w:rFonts w:ascii="仿宋_GB2312" w:hAnsi="宋体"/>
          <w:sz w:val="24"/>
        </w:rPr>
        <w:t xml:space="preserve">                       </w:t>
      </w:r>
      <w:r>
        <w:rPr>
          <w:rFonts w:hint="eastAsia" w:ascii="仿宋_GB2312" w:hAnsi="宋体"/>
          <w:sz w:val="24"/>
        </w:rPr>
        <w:t>签订地点：</w:t>
      </w:r>
      <w:r>
        <w:rPr>
          <w:rFonts w:hint="eastAsia" w:ascii="仿宋_GB2312" w:hAnsi="宋体"/>
          <w:sz w:val="24"/>
          <w:lang w:eastAsia="zh-CN"/>
        </w:rPr>
        <w:t>汕头</w:t>
      </w:r>
    </w:p>
    <w:p>
      <w:pPr>
        <w:kinsoku w:val="0"/>
        <w:wordWrap w:val="0"/>
        <w:topLinePunct/>
        <w:spacing w:line="340" w:lineRule="exact"/>
        <w:rPr>
          <w:rFonts w:ascii="仿宋_GB2312" w:hAnsi="宋体"/>
          <w:sz w:val="24"/>
        </w:rPr>
      </w:pPr>
      <w:r>
        <w:rPr>
          <w:rFonts w:hint="eastAsia" w:ascii="仿宋_GB2312" w:hAnsi="宋体"/>
          <w:sz w:val="24"/>
        </w:rPr>
        <w:t>供</w:t>
      </w:r>
      <w:r>
        <w:rPr>
          <w:rFonts w:ascii="仿宋_GB2312" w:hAnsi="宋体"/>
          <w:sz w:val="24"/>
        </w:rPr>
        <w:t xml:space="preserve">  </w:t>
      </w:r>
      <w:r>
        <w:rPr>
          <w:rFonts w:hint="eastAsia" w:ascii="仿宋_GB2312" w:hAnsi="宋体"/>
          <w:sz w:val="24"/>
        </w:rPr>
        <w:t xml:space="preserve">方（乙方）：  </w:t>
      </w:r>
      <w:r>
        <w:rPr>
          <w:rFonts w:ascii="仿宋_GB2312" w:hAnsi="宋体"/>
          <w:sz w:val="24"/>
        </w:rPr>
        <w:t xml:space="preserve">                     </w:t>
      </w:r>
    </w:p>
    <w:p>
      <w:pPr>
        <w:kinsoku w:val="0"/>
        <w:wordWrap w:val="0"/>
        <w:topLinePunct/>
        <w:spacing w:line="340" w:lineRule="exact"/>
        <w:rPr>
          <w:rFonts w:ascii="仿宋_GB2312" w:hAnsi="宋体"/>
          <w:sz w:val="24"/>
        </w:rPr>
      </w:pPr>
    </w:p>
    <w:p>
      <w:pPr>
        <w:kinsoku w:val="0"/>
        <w:wordWrap w:val="0"/>
        <w:topLinePunct/>
        <w:spacing w:line="340" w:lineRule="exact"/>
        <w:rPr>
          <w:rFonts w:ascii="仿宋_GB2312" w:hAnsi="宋体"/>
          <w:sz w:val="21"/>
        </w:rPr>
      </w:pPr>
      <w:r>
        <w:rPr>
          <w:rFonts w:ascii="仿宋_GB2312" w:hAnsi="宋体"/>
          <w:sz w:val="24"/>
        </w:rPr>
        <w:t xml:space="preserve">    </w:t>
      </w:r>
      <w:r>
        <w:rPr>
          <w:rFonts w:hint="eastAsia" w:ascii="仿宋_GB2312" w:hAnsi="宋体"/>
          <w:sz w:val="21"/>
        </w:rPr>
        <w:t>根据《中华人民共和国</w:t>
      </w:r>
      <w:r>
        <w:rPr>
          <w:rFonts w:hint="eastAsia" w:ascii="仿宋_GB2312" w:hAnsi="宋体"/>
          <w:sz w:val="21"/>
          <w:lang w:eastAsia="zh-CN"/>
        </w:rPr>
        <w:t>民典</w:t>
      </w:r>
      <w:r>
        <w:rPr>
          <w:rFonts w:hint="eastAsia" w:ascii="仿宋_GB2312" w:hAnsi="宋体"/>
          <w:sz w:val="21"/>
        </w:rPr>
        <w:t>法》及</w:t>
      </w:r>
      <w:r>
        <w:rPr>
          <w:rFonts w:ascii="仿宋_GB2312" w:hAnsi="宋体"/>
          <w:sz w:val="21"/>
        </w:rPr>
        <w:softHyphen/>
      </w:r>
      <w:r>
        <w:rPr>
          <w:rFonts w:ascii="仿宋_GB2312" w:hAnsi="宋体"/>
          <w:sz w:val="21"/>
        </w:rPr>
        <w:softHyphen/>
      </w:r>
      <w:r>
        <w:rPr>
          <w:rFonts w:ascii="仿宋_GB2312" w:hAnsi="宋体"/>
          <w:sz w:val="21"/>
        </w:rPr>
        <w:softHyphen/>
      </w:r>
      <w:r>
        <w:rPr>
          <w:rFonts w:ascii="仿宋_GB2312" w:hAnsi="宋体"/>
          <w:sz w:val="21"/>
        </w:rPr>
        <w:softHyphen/>
      </w:r>
      <w:r>
        <w:rPr>
          <w:rFonts w:ascii="仿宋_GB2312" w:hAnsi="宋体"/>
          <w:sz w:val="21"/>
        </w:rPr>
        <w:t>______</w:t>
      </w:r>
      <w:r>
        <w:rPr>
          <w:rFonts w:hint="eastAsia" w:ascii="仿宋_GB2312" w:hAnsi="宋体"/>
          <w:sz w:val="21"/>
        </w:rPr>
        <w:t>年__月__日汕头大学医学院“</w:t>
      </w:r>
      <w:r>
        <w:rPr>
          <w:rFonts w:hint="eastAsia" w:ascii="华文仿宋" w:hAnsi="华文仿宋" w:eastAsia="华文仿宋"/>
          <w:sz w:val="21"/>
          <w:lang w:eastAsia="zh-CN"/>
        </w:rPr>
        <w:t>设</w:t>
      </w:r>
      <w:r>
        <w:rPr>
          <w:rFonts w:hint="eastAsia" w:ascii="华文仿宋" w:hAnsi="华文仿宋" w:eastAsia="华文仿宋"/>
          <w:sz w:val="21"/>
        </w:rPr>
        <w:t>______号</w:t>
      </w:r>
      <w:r>
        <w:rPr>
          <w:rFonts w:hint="eastAsia" w:ascii="仿宋_GB2312" w:hAnsi="宋体"/>
          <w:sz w:val="21"/>
        </w:rPr>
        <w:t>”招标文件和依据</w:t>
      </w:r>
      <w:r>
        <w:rPr>
          <w:rFonts w:hint="eastAsia" w:ascii="仿宋_GB2312" w:hAnsi="宋体"/>
          <w:sz w:val="21"/>
          <w:lang w:eastAsia="zh-CN"/>
        </w:rPr>
        <w:t>此</w:t>
      </w:r>
      <w:r>
        <w:rPr>
          <w:rFonts w:hint="eastAsia" w:ascii="仿宋_GB2312" w:hAnsi="宋体"/>
          <w:sz w:val="21"/>
        </w:rPr>
        <w:t>文件产生的中标结果，经甲、乙双方平等协商，签订本合同。</w:t>
      </w:r>
    </w:p>
    <w:p>
      <w:pPr>
        <w:kinsoku w:val="0"/>
        <w:wordWrap w:val="0"/>
        <w:topLinePunct/>
        <w:spacing w:line="340" w:lineRule="exact"/>
        <w:rPr>
          <w:rFonts w:ascii="仿宋_GB2312" w:hAnsi="宋体"/>
          <w:sz w:val="21"/>
        </w:rPr>
      </w:pPr>
    </w:p>
    <w:p>
      <w:pPr>
        <w:numPr>
          <w:ilvl w:val="0"/>
          <w:numId w:val="11"/>
        </w:numPr>
        <w:kinsoku w:val="0"/>
        <w:wordWrap w:val="0"/>
        <w:topLinePunct/>
        <w:spacing w:line="340" w:lineRule="exact"/>
        <w:rPr>
          <w:rFonts w:ascii="仿宋_GB2312" w:hAnsi="宋体"/>
          <w:b/>
          <w:sz w:val="21"/>
        </w:rPr>
      </w:pPr>
      <w:r>
        <w:rPr>
          <w:rFonts w:hint="eastAsia" w:ascii="仿宋_GB2312" w:hAnsi="宋体"/>
          <w:b/>
          <w:sz w:val="21"/>
        </w:rPr>
        <w:t>设备或服务具体技术指标以供方投标书为准</w:t>
      </w:r>
    </w:p>
    <w:p>
      <w:pPr>
        <w:numPr>
          <w:ilvl w:val="0"/>
          <w:numId w:val="11"/>
        </w:numPr>
        <w:kinsoku w:val="0"/>
        <w:wordWrap w:val="0"/>
        <w:topLinePunct/>
        <w:spacing w:line="340" w:lineRule="exact"/>
        <w:rPr>
          <w:rFonts w:ascii="仿宋_GB2312" w:hAnsi="宋体"/>
          <w:b/>
          <w:sz w:val="21"/>
        </w:rPr>
      </w:pPr>
      <w:r>
        <w:rPr>
          <w:rFonts w:hint="eastAsia" w:ascii="仿宋_GB2312" w:hAnsi="宋体"/>
          <w:b/>
          <w:sz w:val="21"/>
        </w:rPr>
        <w:t>服务费用报价</w:t>
      </w:r>
    </w:p>
    <w:p>
      <w:pPr>
        <w:kinsoku w:val="0"/>
        <w:wordWrap w:val="0"/>
        <w:topLinePunct/>
        <w:spacing w:line="340" w:lineRule="exact"/>
        <w:ind w:firstLine="662" w:firstLineChars="253"/>
        <w:rPr>
          <w:rFonts w:ascii="仿宋_GB2312" w:hAnsi="宋体"/>
          <w:b/>
          <w:sz w:val="21"/>
        </w:rPr>
      </w:pPr>
      <w:r>
        <w:rPr>
          <w:rFonts w:hint="eastAsia" w:ascii="仿宋_GB2312" w:hAnsi="宋体"/>
          <w:b/>
          <w:sz w:val="21"/>
        </w:rPr>
        <w:t>1、服务报价：</w:t>
      </w:r>
    </w:p>
    <w:tbl>
      <w:tblPr>
        <w:tblStyle w:val="21"/>
        <w:tblW w:w="0" w:type="auto"/>
        <w:tblInd w:w="692" w:type="dxa"/>
        <w:tblLayout w:type="fixed"/>
        <w:tblCellMar>
          <w:top w:w="0" w:type="dxa"/>
          <w:left w:w="28" w:type="dxa"/>
          <w:bottom w:w="0" w:type="dxa"/>
          <w:right w:w="28" w:type="dxa"/>
        </w:tblCellMar>
      </w:tblPr>
      <w:tblGrid>
        <w:gridCol w:w="1583"/>
        <w:gridCol w:w="1335"/>
        <w:gridCol w:w="600"/>
        <w:gridCol w:w="765"/>
        <w:gridCol w:w="1350"/>
        <w:gridCol w:w="830"/>
        <w:gridCol w:w="1162"/>
      </w:tblGrid>
      <w:tr>
        <w:tblPrEx>
          <w:tblCellMar>
            <w:top w:w="0" w:type="dxa"/>
            <w:left w:w="28" w:type="dxa"/>
            <w:bottom w:w="0" w:type="dxa"/>
            <w:right w:w="28" w:type="dxa"/>
          </w:tblCellMar>
        </w:tblPrEx>
        <w:tc>
          <w:tcPr>
            <w:tcW w:w="1583" w:type="dxa"/>
            <w:tcBorders>
              <w:top w:val="single" w:color="auto" w:sz="12" w:space="0"/>
              <w:left w:val="single" w:color="auto" w:sz="12" w:space="0"/>
              <w:bottom w:val="single" w:color="auto" w:sz="6" w:space="0"/>
              <w:right w:val="single" w:color="auto" w:sz="6" w:space="0"/>
            </w:tcBorders>
          </w:tcPr>
          <w:p>
            <w:pPr>
              <w:kinsoku w:val="0"/>
              <w:wordWrap w:val="0"/>
              <w:topLinePunct/>
              <w:spacing w:line="340" w:lineRule="exact"/>
              <w:jc w:val="center"/>
              <w:rPr>
                <w:rFonts w:ascii="仿宋_GB2312" w:hAnsi="宋体"/>
                <w:sz w:val="21"/>
              </w:rPr>
            </w:pPr>
          </w:p>
          <w:p>
            <w:pPr>
              <w:kinsoku w:val="0"/>
              <w:wordWrap w:val="0"/>
              <w:topLinePunct/>
              <w:spacing w:line="340" w:lineRule="exact"/>
              <w:jc w:val="center"/>
              <w:rPr>
                <w:rFonts w:ascii="仿宋_GB2312" w:hAnsi="宋体"/>
                <w:sz w:val="21"/>
              </w:rPr>
            </w:pPr>
            <w:r>
              <w:rPr>
                <w:rFonts w:hint="eastAsia" w:ascii="仿宋_GB2312" w:hAnsi="宋体"/>
                <w:sz w:val="21"/>
                <w:lang w:eastAsia="zh-CN"/>
              </w:rPr>
              <w:t>项目</w:t>
            </w:r>
            <w:r>
              <w:rPr>
                <w:rFonts w:hint="eastAsia" w:ascii="仿宋_GB2312" w:hAnsi="宋体"/>
                <w:sz w:val="21"/>
              </w:rPr>
              <w:t>名称</w:t>
            </w:r>
          </w:p>
        </w:tc>
        <w:tc>
          <w:tcPr>
            <w:tcW w:w="1335" w:type="dxa"/>
            <w:tcBorders>
              <w:top w:val="single" w:color="auto" w:sz="12" w:space="0"/>
              <w:left w:val="single" w:color="auto" w:sz="6" w:space="0"/>
              <w:bottom w:val="single" w:color="auto" w:sz="6" w:space="0"/>
              <w:right w:val="single" w:color="auto" w:sz="6" w:space="0"/>
            </w:tcBorders>
          </w:tcPr>
          <w:p>
            <w:pPr>
              <w:kinsoku w:val="0"/>
              <w:wordWrap w:val="0"/>
              <w:topLinePunct/>
              <w:spacing w:line="340" w:lineRule="exact"/>
              <w:jc w:val="center"/>
              <w:rPr>
                <w:rFonts w:ascii="仿宋_GB2312" w:hAnsi="宋体"/>
                <w:sz w:val="21"/>
              </w:rPr>
            </w:pPr>
          </w:p>
          <w:p>
            <w:pPr>
              <w:kinsoku w:val="0"/>
              <w:wordWrap w:val="0"/>
              <w:topLinePunct/>
              <w:spacing w:line="340" w:lineRule="exact"/>
              <w:jc w:val="center"/>
              <w:rPr>
                <w:rFonts w:hint="eastAsia" w:ascii="仿宋_GB2312" w:hAnsi="宋体" w:eastAsia="仿宋_GB2312"/>
                <w:sz w:val="21"/>
                <w:lang w:eastAsia="zh-CN"/>
              </w:rPr>
            </w:pPr>
            <w:r>
              <w:rPr>
                <w:rFonts w:hint="eastAsia" w:ascii="仿宋_GB2312" w:hAnsi="宋体"/>
                <w:sz w:val="21"/>
                <w:lang w:eastAsia="zh-CN"/>
              </w:rPr>
              <w:t>服务内容</w:t>
            </w:r>
          </w:p>
        </w:tc>
        <w:tc>
          <w:tcPr>
            <w:tcW w:w="600" w:type="dxa"/>
            <w:tcBorders>
              <w:top w:val="single" w:color="auto" w:sz="12" w:space="0"/>
              <w:left w:val="single" w:color="auto" w:sz="6" w:space="0"/>
              <w:bottom w:val="single" w:color="auto" w:sz="6" w:space="0"/>
              <w:right w:val="single" w:color="auto" w:sz="6" w:space="0"/>
            </w:tcBorders>
          </w:tcPr>
          <w:p>
            <w:pPr>
              <w:kinsoku w:val="0"/>
              <w:wordWrap w:val="0"/>
              <w:topLinePunct/>
              <w:spacing w:line="340" w:lineRule="exact"/>
              <w:jc w:val="center"/>
              <w:rPr>
                <w:rFonts w:ascii="仿宋_GB2312" w:hAnsi="宋体"/>
                <w:sz w:val="21"/>
              </w:rPr>
            </w:pPr>
            <w:r>
              <w:rPr>
                <w:rFonts w:hint="eastAsia" w:ascii="仿宋_GB2312" w:hAnsi="宋体"/>
                <w:sz w:val="21"/>
              </w:rPr>
              <w:t>数量</w:t>
            </w:r>
          </w:p>
        </w:tc>
        <w:tc>
          <w:tcPr>
            <w:tcW w:w="765" w:type="dxa"/>
            <w:tcBorders>
              <w:top w:val="single" w:color="auto" w:sz="12" w:space="0"/>
              <w:left w:val="single" w:color="auto" w:sz="6" w:space="0"/>
              <w:bottom w:val="single" w:color="auto" w:sz="6" w:space="0"/>
              <w:right w:val="single" w:color="auto" w:sz="6" w:space="0"/>
            </w:tcBorders>
          </w:tcPr>
          <w:p>
            <w:pPr>
              <w:kinsoku w:val="0"/>
              <w:wordWrap w:val="0"/>
              <w:topLinePunct/>
              <w:spacing w:line="340" w:lineRule="exact"/>
              <w:jc w:val="center"/>
              <w:rPr>
                <w:rFonts w:ascii="仿宋_GB2312" w:hAnsi="宋体"/>
                <w:sz w:val="21"/>
              </w:rPr>
            </w:pPr>
            <w:r>
              <w:rPr>
                <w:rFonts w:hint="eastAsia" w:ascii="仿宋_GB2312" w:hAnsi="宋体"/>
                <w:sz w:val="21"/>
              </w:rPr>
              <w:t>单位</w:t>
            </w:r>
          </w:p>
        </w:tc>
        <w:tc>
          <w:tcPr>
            <w:tcW w:w="1350" w:type="dxa"/>
            <w:tcBorders>
              <w:top w:val="single" w:color="auto" w:sz="12" w:space="0"/>
              <w:left w:val="single" w:color="auto" w:sz="6" w:space="0"/>
              <w:bottom w:val="single" w:color="auto" w:sz="6" w:space="0"/>
              <w:right w:val="single" w:color="auto" w:sz="6" w:space="0"/>
            </w:tcBorders>
          </w:tcPr>
          <w:p>
            <w:pPr>
              <w:kinsoku w:val="0"/>
              <w:wordWrap w:val="0"/>
              <w:topLinePunct/>
              <w:spacing w:line="340" w:lineRule="exact"/>
              <w:jc w:val="center"/>
              <w:rPr>
                <w:rFonts w:ascii="仿宋_GB2312" w:hAnsi="宋体"/>
                <w:sz w:val="21"/>
              </w:rPr>
            </w:pPr>
            <w:r>
              <w:rPr>
                <w:rFonts w:hint="eastAsia" w:ascii="仿宋_GB2312" w:hAnsi="宋体"/>
                <w:sz w:val="21"/>
              </w:rPr>
              <w:t>提供服务期限</w:t>
            </w:r>
          </w:p>
        </w:tc>
        <w:tc>
          <w:tcPr>
            <w:tcW w:w="830" w:type="dxa"/>
            <w:tcBorders>
              <w:top w:val="single" w:color="auto" w:sz="12" w:space="0"/>
              <w:left w:val="single" w:color="auto" w:sz="6" w:space="0"/>
              <w:bottom w:val="single" w:color="auto" w:sz="6" w:space="0"/>
              <w:right w:val="single" w:color="auto" w:sz="6" w:space="0"/>
            </w:tcBorders>
          </w:tcPr>
          <w:p>
            <w:pPr>
              <w:kinsoku w:val="0"/>
              <w:wordWrap w:val="0"/>
              <w:topLinePunct/>
              <w:spacing w:line="340" w:lineRule="exact"/>
              <w:jc w:val="center"/>
              <w:rPr>
                <w:rFonts w:ascii="仿宋_GB2312" w:hAnsi="宋体"/>
                <w:sz w:val="21"/>
              </w:rPr>
            </w:pPr>
            <w:r>
              <w:rPr>
                <w:rFonts w:hint="eastAsia" w:ascii="仿宋_GB2312" w:hAnsi="宋体"/>
                <w:sz w:val="21"/>
              </w:rPr>
              <w:t>单价</w:t>
            </w:r>
          </w:p>
          <w:p>
            <w:pPr>
              <w:kinsoku w:val="0"/>
              <w:wordWrap w:val="0"/>
              <w:topLinePunct/>
              <w:spacing w:line="340" w:lineRule="exact"/>
              <w:jc w:val="center"/>
              <w:rPr>
                <w:rFonts w:ascii="仿宋_GB2312" w:hAnsi="宋体"/>
                <w:sz w:val="21"/>
              </w:rPr>
            </w:pPr>
            <w:r>
              <w:rPr>
                <w:rFonts w:hint="eastAsia" w:ascii="仿宋_GB2312" w:hAnsi="宋体"/>
                <w:sz w:val="21"/>
              </w:rPr>
              <w:t>(元)</w:t>
            </w:r>
          </w:p>
        </w:tc>
        <w:tc>
          <w:tcPr>
            <w:tcW w:w="1162" w:type="dxa"/>
            <w:tcBorders>
              <w:top w:val="single" w:color="auto" w:sz="12" w:space="0"/>
              <w:left w:val="single" w:color="auto" w:sz="6" w:space="0"/>
              <w:bottom w:val="single" w:color="auto" w:sz="6" w:space="0"/>
              <w:right w:val="single" w:color="auto" w:sz="12" w:space="0"/>
            </w:tcBorders>
          </w:tcPr>
          <w:p>
            <w:pPr>
              <w:kinsoku w:val="0"/>
              <w:wordWrap w:val="0"/>
              <w:topLinePunct/>
              <w:spacing w:line="340" w:lineRule="exact"/>
              <w:jc w:val="center"/>
              <w:rPr>
                <w:rFonts w:ascii="仿宋_GB2312" w:hAnsi="宋体"/>
                <w:sz w:val="21"/>
              </w:rPr>
            </w:pPr>
            <w:r>
              <w:rPr>
                <w:rFonts w:hint="eastAsia" w:ascii="仿宋_GB2312" w:hAnsi="宋体"/>
                <w:sz w:val="21"/>
              </w:rPr>
              <w:t>总价</w:t>
            </w:r>
          </w:p>
          <w:p>
            <w:pPr>
              <w:kinsoku w:val="0"/>
              <w:wordWrap w:val="0"/>
              <w:topLinePunct/>
              <w:spacing w:line="340" w:lineRule="exact"/>
              <w:jc w:val="center"/>
              <w:rPr>
                <w:rFonts w:ascii="仿宋_GB2312" w:hAnsi="宋体"/>
                <w:sz w:val="21"/>
              </w:rPr>
            </w:pPr>
            <w:r>
              <w:rPr>
                <w:rFonts w:hint="eastAsia" w:ascii="仿宋_GB2312" w:hAnsi="宋体"/>
                <w:sz w:val="21"/>
              </w:rPr>
              <w:t>(元)</w:t>
            </w:r>
          </w:p>
        </w:tc>
      </w:tr>
      <w:tr>
        <w:tblPrEx>
          <w:tblCellMar>
            <w:top w:w="0" w:type="dxa"/>
            <w:left w:w="28" w:type="dxa"/>
            <w:bottom w:w="0" w:type="dxa"/>
            <w:right w:w="28" w:type="dxa"/>
          </w:tblCellMar>
        </w:tblPrEx>
        <w:trPr>
          <w:trHeight w:val="1005" w:hRule="atLeast"/>
        </w:trPr>
        <w:tc>
          <w:tcPr>
            <w:tcW w:w="1583" w:type="dxa"/>
            <w:vMerge w:val="restart"/>
            <w:tcBorders>
              <w:top w:val="single" w:color="auto" w:sz="6" w:space="0"/>
              <w:left w:val="single" w:color="auto" w:sz="12" w:space="0"/>
              <w:right w:val="single" w:color="auto" w:sz="6" w:space="0"/>
            </w:tcBorders>
          </w:tcPr>
          <w:p>
            <w:pPr>
              <w:kinsoku w:val="0"/>
              <w:wordWrap w:val="0"/>
              <w:topLinePunct/>
              <w:spacing w:line="340" w:lineRule="exact"/>
              <w:rPr>
                <w:rFonts w:ascii="仿宋_GB2312" w:hAnsi="宋体"/>
                <w:sz w:val="21"/>
              </w:rPr>
            </w:pPr>
          </w:p>
        </w:tc>
        <w:tc>
          <w:tcPr>
            <w:tcW w:w="1335" w:type="dxa"/>
            <w:tcBorders>
              <w:top w:val="single" w:color="auto" w:sz="6" w:space="0"/>
              <w:left w:val="single" w:color="auto" w:sz="6" w:space="0"/>
              <w:bottom w:val="single" w:color="auto" w:sz="6" w:space="0"/>
              <w:right w:val="single" w:color="auto" w:sz="6" w:space="0"/>
            </w:tcBorders>
          </w:tcPr>
          <w:p>
            <w:pPr>
              <w:kinsoku w:val="0"/>
              <w:wordWrap w:val="0"/>
              <w:topLinePunct/>
              <w:spacing w:line="340" w:lineRule="exact"/>
              <w:rPr>
                <w:rFonts w:ascii="仿宋_GB2312" w:hAnsi="宋体"/>
                <w:sz w:val="21"/>
              </w:rPr>
            </w:pPr>
          </w:p>
        </w:tc>
        <w:tc>
          <w:tcPr>
            <w:tcW w:w="600" w:type="dxa"/>
            <w:tcBorders>
              <w:top w:val="single" w:color="auto" w:sz="6" w:space="0"/>
              <w:left w:val="single" w:color="auto" w:sz="6" w:space="0"/>
              <w:bottom w:val="single" w:color="auto" w:sz="6" w:space="0"/>
              <w:right w:val="single" w:color="auto" w:sz="6" w:space="0"/>
            </w:tcBorders>
          </w:tcPr>
          <w:p>
            <w:pPr>
              <w:kinsoku w:val="0"/>
              <w:wordWrap w:val="0"/>
              <w:topLinePunct/>
              <w:spacing w:line="340" w:lineRule="exact"/>
              <w:rPr>
                <w:rFonts w:ascii="仿宋_GB2312" w:hAnsi="宋体"/>
                <w:sz w:val="21"/>
              </w:rPr>
            </w:pPr>
          </w:p>
        </w:tc>
        <w:tc>
          <w:tcPr>
            <w:tcW w:w="765" w:type="dxa"/>
            <w:tcBorders>
              <w:top w:val="single" w:color="auto" w:sz="6" w:space="0"/>
              <w:left w:val="single" w:color="auto" w:sz="6" w:space="0"/>
              <w:bottom w:val="single" w:color="auto" w:sz="6" w:space="0"/>
              <w:right w:val="single" w:color="auto" w:sz="6" w:space="0"/>
            </w:tcBorders>
          </w:tcPr>
          <w:p>
            <w:pPr>
              <w:kinsoku w:val="0"/>
              <w:wordWrap w:val="0"/>
              <w:topLinePunct/>
              <w:spacing w:line="340" w:lineRule="exact"/>
              <w:rPr>
                <w:rFonts w:ascii="仿宋_GB2312" w:hAnsi="宋体"/>
                <w:sz w:val="21"/>
              </w:rPr>
            </w:pPr>
          </w:p>
        </w:tc>
        <w:tc>
          <w:tcPr>
            <w:tcW w:w="1350" w:type="dxa"/>
            <w:tcBorders>
              <w:top w:val="single" w:color="auto" w:sz="6" w:space="0"/>
              <w:left w:val="single" w:color="auto" w:sz="6" w:space="0"/>
              <w:bottom w:val="single" w:color="auto" w:sz="6" w:space="0"/>
              <w:right w:val="single" w:color="auto" w:sz="6" w:space="0"/>
            </w:tcBorders>
          </w:tcPr>
          <w:p>
            <w:pPr>
              <w:kinsoku w:val="0"/>
              <w:wordWrap w:val="0"/>
              <w:topLinePunct/>
              <w:spacing w:line="340" w:lineRule="exact"/>
              <w:rPr>
                <w:rFonts w:ascii="仿宋_GB2312" w:hAnsi="宋体"/>
                <w:sz w:val="21"/>
              </w:rPr>
            </w:pPr>
          </w:p>
        </w:tc>
        <w:tc>
          <w:tcPr>
            <w:tcW w:w="830" w:type="dxa"/>
            <w:tcBorders>
              <w:top w:val="single" w:color="auto" w:sz="6" w:space="0"/>
              <w:left w:val="single" w:color="auto" w:sz="6" w:space="0"/>
              <w:bottom w:val="single" w:color="auto" w:sz="6" w:space="0"/>
              <w:right w:val="single" w:color="auto" w:sz="6" w:space="0"/>
            </w:tcBorders>
          </w:tcPr>
          <w:p>
            <w:pPr>
              <w:kinsoku w:val="0"/>
              <w:wordWrap w:val="0"/>
              <w:topLinePunct/>
              <w:spacing w:line="340" w:lineRule="exact"/>
              <w:rPr>
                <w:rFonts w:ascii="仿宋_GB2312" w:hAnsi="宋体"/>
                <w:sz w:val="21"/>
              </w:rPr>
            </w:pPr>
          </w:p>
        </w:tc>
        <w:tc>
          <w:tcPr>
            <w:tcW w:w="1162" w:type="dxa"/>
            <w:tcBorders>
              <w:top w:val="single" w:color="auto" w:sz="6" w:space="0"/>
              <w:left w:val="single" w:color="auto" w:sz="6" w:space="0"/>
              <w:bottom w:val="single" w:color="auto" w:sz="6" w:space="0"/>
              <w:right w:val="single" w:color="auto" w:sz="12" w:space="0"/>
            </w:tcBorders>
          </w:tcPr>
          <w:p>
            <w:pPr>
              <w:kinsoku w:val="0"/>
              <w:wordWrap w:val="0"/>
              <w:topLinePunct/>
              <w:spacing w:line="340" w:lineRule="exact"/>
              <w:rPr>
                <w:rFonts w:ascii="仿宋_GB2312" w:hAnsi="宋体"/>
                <w:sz w:val="21"/>
              </w:rPr>
            </w:pPr>
          </w:p>
        </w:tc>
      </w:tr>
      <w:tr>
        <w:tblPrEx>
          <w:tblCellMar>
            <w:top w:w="0" w:type="dxa"/>
            <w:left w:w="28" w:type="dxa"/>
            <w:bottom w:w="0" w:type="dxa"/>
            <w:right w:w="28" w:type="dxa"/>
          </w:tblCellMar>
        </w:tblPrEx>
        <w:trPr>
          <w:trHeight w:val="685" w:hRule="atLeast"/>
        </w:trPr>
        <w:tc>
          <w:tcPr>
            <w:tcW w:w="1583" w:type="dxa"/>
            <w:vMerge w:val="continue"/>
            <w:tcBorders>
              <w:left w:val="single" w:color="auto" w:sz="12" w:space="0"/>
              <w:bottom w:val="single" w:color="auto" w:sz="6" w:space="0"/>
              <w:right w:val="single" w:color="auto" w:sz="6" w:space="0"/>
            </w:tcBorders>
          </w:tcPr>
          <w:p>
            <w:pPr>
              <w:kinsoku w:val="0"/>
              <w:wordWrap w:val="0"/>
              <w:topLinePunct/>
              <w:spacing w:line="340" w:lineRule="exact"/>
              <w:rPr>
                <w:rFonts w:ascii="仿宋_GB2312" w:hAnsi="宋体"/>
                <w:sz w:val="21"/>
              </w:rPr>
            </w:pPr>
          </w:p>
        </w:tc>
        <w:tc>
          <w:tcPr>
            <w:tcW w:w="1335" w:type="dxa"/>
            <w:tcBorders>
              <w:top w:val="single" w:color="auto" w:sz="6" w:space="0"/>
              <w:left w:val="single" w:color="auto" w:sz="6" w:space="0"/>
              <w:bottom w:val="single" w:color="auto" w:sz="6" w:space="0"/>
              <w:right w:val="single" w:color="auto" w:sz="6" w:space="0"/>
            </w:tcBorders>
          </w:tcPr>
          <w:p>
            <w:pPr>
              <w:kinsoku w:val="0"/>
              <w:wordWrap w:val="0"/>
              <w:topLinePunct/>
              <w:spacing w:line="340" w:lineRule="exact"/>
              <w:rPr>
                <w:rFonts w:ascii="仿宋_GB2312" w:hAnsi="宋体"/>
                <w:sz w:val="21"/>
              </w:rPr>
            </w:pPr>
          </w:p>
        </w:tc>
        <w:tc>
          <w:tcPr>
            <w:tcW w:w="600" w:type="dxa"/>
            <w:tcBorders>
              <w:top w:val="single" w:color="auto" w:sz="6" w:space="0"/>
              <w:left w:val="single" w:color="auto" w:sz="6" w:space="0"/>
              <w:bottom w:val="single" w:color="auto" w:sz="6" w:space="0"/>
              <w:right w:val="single" w:color="auto" w:sz="6" w:space="0"/>
            </w:tcBorders>
          </w:tcPr>
          <w:p>
            <w:pPr>
              <w:kinsoku w:val="0"/>
              <w:wordWrap w:val="0"/>
              <w:topLinePunct/>
              <w:spacing w:line="340" w:lineRule="exact"/>
              <w:rPr>
                <w:rFonts w:ascii="仿宋_GB2312" w:hAnsi="宋体"/>
                <w:sz w:val="21"/>
              </w:rPr>
            </w:pPr>
          </w:p>
        </w:tc>
        <w:tc>
          <w:tcPr>
            <w:tcW w:w="765" w:type="dxa"/>
            <w:tcBorders>
              <w:top w:val="single" w:color="auto" w:sz="6" w:space="0"/>
              <w:left w:val="single" w:color="auto" w:sz="6" w:space="0"/>
              <w:bottom w:val="single" w:color="auto" w:sz="6" w:space="0"/>
              <w:right w:val="single" w:color="auto" w:sz="6" w:space="0"/>
            </w:tcBorders>
          </w:tcPr>
          <w:p>
            <w:pPr>
              <w:kinsoku w:val="0"/>
              <w:wordWrap w:val="0"/>
              <w:topLinePunct/>
              <w:spacing w:line="340" w:lineRule="exact"/>
              <w:rPr>
                <w:rFonts w:ascii="仿宋_GB2312" w:hAnsi="宋体"/>
                <w:sz w:val="21"/>
              </w:rPr>
            </w:pPr>
          </w:p>
        </w:tc>
        <w:tc>
          <w:tcPr>
            <w:tcW w:w="1350" w:type="dxa"/>
            <w:tcBorders>
              <w:top w:val="single" w:color="auto" w:sz="6" w:space="0"/>
              <w:left w:val="single" w:color="auto" w:sz="6" w:space="0"/>
              <w:bottom w:val="single" w:color="auto" w:sz="6" w:space="0"/>
              <w:right w:val="single" w:color="auto" w:sz="6" w:space="0"/>
            </w:tcBorders>
          </w:tcPr>
          <w:p>
            <w:pPr>
              <w:kinsoku w:val="0"/>
              <w:wordWrap w:val="0"/>
              <w:topLinePunct/>
              <w:spacing w:line="340" w:lineRule="exact"/>
              <w:rPr>
                <w:rFonts w:ascii="仿宋_GB2312" w:hAnsi="宋体"/>
                <w:sz w:val="21"/>
              </w:rPr>
            </w:pPr>
          </w:p>
        </w:tc>
        <w:tc>
          <w:tcPr>
            <w:tcW w:w="830" w:type="dxa"/>
            <w:tcBorders>
              <w:top w:val="single" w:color="auto" w:sz="6" w:space="0"/>
              <w:left w:val="single" w:color="auto" w:sz="6" w:space="0"/>
              <w:bottom w:val="single" w:color="auto" w:sz="6" w:space="0"/>
              <w:right w:val="single" w:color="auto" w:sz="6" w:space="0"/>
            </w:tcBorders>
          </w:tcPr>
          <w:p>
            <w:pPr>
              <w:kinsoku w:val="0"/>
              <w:wordWrap w:val="0"/>
              <w:topLinePunct/>
              <w:spacing w:line="340" w:lineRule="exact"/>
              <w:rPr>
                <w:rFonts w:ascii="仿宋_GB2312" w:hAnsi="宋体"/>
                <w:sz w:val="21"/>
              </w:rPr>
            </w:pPr>
          </w:p>
        </w:tc>
        <w:tc>
          <w:tcPr>
            <w:tcW w:w="1162" w:type="dxa"/>
            <w:tcBorders>
              <w:top w:val="single" w:color="auto" w:sz="6" w:space="0"/>
              <w:left w:val="single" w:color="auto" w:sz="6" w:space="0"/>
              <w:bottom w:val="single" w:color="auto" w:sz="6" w:space="0"/>
              <w:right w:val="single" w:color="auto" w:sz="12" w:space="0"/>
            </w:tcBorders>
          </w:tcPr>
          <w:p>
            <w:pPr>
              <w:kinsoku w:val="0"/>
              <w:wordWrap w:val="0"/>
              <w:topLinePunct/>
              <w:spacing w:line="340" w:lineRule="exact"/>
              <w:rPr>
                <w:rFonts w:ascii="仿宋_GB2312" w:hAnsi="宋体"/>
                <w:sz w:val="21"/>
              </w:rPr>
            </w:pPr>
          </w:p>
        </w:tc>
      </w:tr>
      <w:tr>
        <w:tblPrEx>
          <w:tblCellMar>
            <w:top w:w="0" w:type="dxa"/>
            <w:left w:w="28" w:type="dxa"/>
            <w:bottom w:w="0" w:type="dxa"/>
            <w:right w:w="28" w:type="dxa"/>
          </w:tblCellMar>
        </w:tblPrEx>
        <w:trPr>
          <w:trHeight w:val="685" w:hRule="atLeast"/>
        </w:trPr>
        <w:tc>
          <w:tcPr>
            <w:tcW w:w="1583" w:type="dxa"/>
            <w:tcBorders>
              <w:top w:val="single" w:color="auto" w:sz="6" w:space="0"/>
              <w:left w:val="single" w:color="auto" w:sz="12" w:space="0"/>
              <w:bottom w:val="single" w:color="auto" w:sz="6" w:space="0"/>
              <w:right w:val="single" w:color="auto" w:sz="6" w:space="0"/>
            </w:tcBorders>
          </w:tcPr>
          <w:p>
            <w:pPr>
              <w:kinsoku w:val="0"/>
              <w:wordWrap w:val="0"/>
              <w:topLinePunct/>
              <w:spacing w:line="340" w:lineRule="exact"/>
              <w:rPr>
                <w:rFonts w:hint="eastAsia" w:ascii="仿宋_GB2312" w:hAnsi="宋体" w:eastAsia="仿宋_GB2312"/>
                <w:sz w:val="21"/>
                <w:lang w:eastAsia="zh-CN"/>
              </w:rPr>
            </w:pPr>
            <w:r>
              <w:rPr>
                <w:rFonts w:hint="eastAsia" w:ascii="仿宋_GB2312" w:hAnsi="宋体"/>
                <w:sz w:val="21"/>
                <w:lang w:eastAsia="zh-CN"/>
              </w:rPr>
              <w:t>项目总报价</w:t>
            </w:r>
          </w:p>
        </w:tc>
        <w:tc>
          <w:tcPr>
            <w:tcW w:w="6042" w:type="dxa"/>
            <w:gridSpan w:val="6"/>
            <w:tcBorders>
              <w:top w:val="single" w:color="auto" w:sz="6" w:space="0"/>
              <w:left w:val="single" w:color="auto" w:sz="6" w:space="0"/>
              <w:bottom w:val="single" w:color="auto" w:sz="6" w:space="0"/>
              <w:right w:val="single" w:color="auto" w:sz="12" w:space="0"/>
            </w:tcBorders>
          </w:tcPr>
          <w:p>
            <w:pPr>
              <w:kinsoku w:val="0"/>
              <w:wordWrap w:val="0"/>
              <w:topLinePunct/>
              <w:spacing w:line="340" w:lineRule="exact"/>
              <w:rPr>
                <w:rFonts w:ascii="仿宋_GB2312" w:hAnsi="宋体"/>
                <w:sz w:val="21"/>
              </w:rPr>
            </w:pPr>
          </w:p>
        </w:tc>
      </w:tr>
    </w:tbl>
    <w:p>
      <w:pPr>
        <w:kinsoku w:val="0"/>
        <w:wordWrap w:val="0"/>
        <w:topLinePunct/>
        <w:spacing w:line="340" w:lineRule="exact"/>
        <w:rPr>
          <w:rFonts w:ascii="仿宋_GB2312" w:hAnsi="宋体"/>
          <w:b/>
          <w:sz w:val="21"/>
        </w:rPr>
      </w:pPr>
      <w:r>
        <w:rPr>
          <w:rFonts w:hint="eastAsia" w:ascii="仿宋_GB2312" w:hAnsi="宋体"/>
          <w:b/>
          <w:sz w:val="21"/>
        </w:rPr>
        <w:t xml:space="preserve">     </w:t>
      </w:r>
    </w:p>
    <w:p>
      <w:pPr>
        <w:kinsoku w:val="0"/>
        <w:wordWrap w:val="0"/>
        <w:topLinePunct/>
        <w:spacing w:line="340" w:lineRule="exact"/>
        <w:rPr>
          <w:rFonts w:ascii="仿宋_GB2312" w:hAnsi="宋体"/>
          <w:b/>
          <w:sz w:val="21"/>
        </w:rPr>
      </w:pPr>
      <w:r>
        <w:rPr>
          <w:rFonts w:hint="eastAsia" w:ascii="仿宋_GB2312" w:hAnsi="宋体"/>
          <w:b/>
          <w:sz w:val="21"/>
        </w:rPr>
        <w:t xml:space="preserve">三. </w:t>
      </w:r>
      <w:r>
        <w:rPr>
          <w:rFonts w:hint="eastAsia" w:ascii="仿宋_GB2312" w:hAnsi="宋体"/>
          <w:b/>
          <w:sz w:val="21"/>
          <w:lang w:eastAsia="zh-CN"/>
        </w:rPr>
        <w:t>服务</w:t>
      </w:r>
      <w:r>
        <w:rPr>
          <w:rFonts w:hint="eastAsia" w:ascii="仿宋_GB2312" w:hAnsi="宋体"/>
          <w:b/>
          <w:sz w:val="21"/>
        </w:rPr>
        <w:t>质量要求及供方对质量负责的条件：</w:t>
      </w:r>
    </w:p>
    <w:p>
      <w:pPr>
        <w:numPr>
          <w:ilvl w:val="0"/>
          <w:numId w:val="12"/>
        </w:numPr>
        <w:tabs>
          <w:tab w:val="left" w:pos="0"/>
        </w:tabs>
        <w:kinsoku w:val="0"/>
        <w:wordWrap w:val="0"/>
        <w:topLinePunct/>
        <w:spacing w:line="340" w:lineRule="exact"/>
        <w:ind w:left="830" w:hanging="332"/>
        <w:rPr>
          <w:rFonts w:ascii="仿宋_GB2312" w:hAnsi="宋体"/>
          <w:sz w:val="21"/>
        </w:rPr>
      </w:pPr>
      <w:r>
        <w:rPr>
          <w:rFonts w:hint="eastAsia" w:ascii="仿宋_GB2312" w:hAnsi="宋体"/>
          <w:sz w:val="21"/>
        </w:rPr>
        <w:t>供方提供的设备</w:t>
      </w:r>
      <w:r>
        <w:rPr>
          <w:rFonts w:hint="eastAsia" w:ascii="仿宋_GB2312" w:hAnsi="宋体"/>
          <w:sz w:val="21"/>
          <w:lang w:eastAsia="zh-CN"/>
        </w:rPr>
        <w:t>或配件</w:t>
      </w:r>
      <w:r>
        <w:rPr>
          <w:rFonts w:hint="eastAsia" w:ascii="仿宋_GB2312" w:hAnsi="宋体"/>
          <w:sz w:val="21"/>
        </w:rPr>
        <w:t>必须符合中华人民共和国国家安全环保标准、教育部的有关规定以及该产品的出厂标准。</w:t>
      </w:r>
    </w:p>
    <w:p>
      <w:pPr>
        <w:numPr>
          <w:ilvl w:val="0"/>
          <w:numId w:val="12"/>
        </w:numPr>
        <w:tabs>
          <w:tab w:val="left" w:pos="0"/>
        </w:tabs>
        <w:kinsoku w:val="0"/>
        <w:wordWrap w:val="0"/>
        <w:topLinePunct/>
        <w:spacing w:line="340" w:lineRule="exact"/>
        <w:ind w:left="830" w:hanging="332"/>
        <w:rPr>
          <w:rFonts w:ascii="仿宋_GB2312" w:hAnsi="宋体"/>
          <w:sz w:val="21"/>
        </w:rPr>
      </w:pPr>
      <w:r>
        <w:rPr>
          <w:rFonts w:hint="eastAsia" w:ascii="仿宋_GB2312" w:hAnsi="宋体"/>
          <w:sz w:val="21"/>
        </w:rPr>
        <w:t>供方提供的设备必须是全新的原装设备（含零部件、配件、随机工具等），表面无划伤、无碰撞。</w:t>
      </w:r>
    </w:p>
    <w:p>
      <w:pPr>
        <w:numPr>
          <w:ilvl w:val="0"/>
          <w:numId w:val="12"/>
        </w:numPr>
        <w:tabs>
          <w:tab w:val="left" w:pos="0"/>
        </w:tabs>
        <w:kinsoku w:val="0"/>
        <w:wordWrap w:val="0"/>
        <w:topLinePunct/>
        <w:spacing w:line="340" w:lineRule="exact"/>
        <w:ind w:left="830" w:hanging="332"/>
        <w:rPr>
          <w:rFonts w:ascii="仿宋_GB2312" w:hAnsi="宋体"/>
          <w:sz w:val="21"/>
        </w:rPr>
      </w:pPr>
      <w:r>
        <w:rPr>
          <w:rFonts w:hint="eastAsia" w:ascii="仿宋_GB2312" w:hAnsi="宋体"/>
          <w:sz w:val="21"/>
        </w:rPr>
        <w:t>因设备</w:t>
      </w:r>
      <w:r>
        <w:rPr>
          <w:rFonts w:hint="eastAsia" w:ascii="仿宋_GB2312" w:hAnsi="宋体"/>
          <w:sz w:val="21"/>
          <w:lang w:eastAsia="zh-CN"/>
        </w:rPr>
        <w:t>或配件</w:t>
      </w:r>
      <w:r>
        <w:rPr>
          <w:rFonts w:hint="eastAsia" w:ascii="仿宋_GB2312" w:hAnsi="宋体"/>
          <w:sz w:val="21"/>
        </w:rPr>
        <w:t>的质量问题发生争议，由广东省或汕头市商检部门进行质量鉴定。设备符合质量标准的，鉴定费由需方承担；设备不符合质量标准的，鉴定费由供方承担。</w:t>
      </w:r>
    </w:p>
    <w:p>
      <w:pPr>
        <w:tabs>
          <w:tab w:val="left" w:pos="0"/>
        </w:tabs>
        <w:kinsoku w:val="0"/>
        <w:wordWrap w:val="0"/>
        <w:topLinePunct/>
        <w:spacing w:line="340" w:lineRule="exact"/>
        <w:ind w:left="498"/>
        <w:rPr>
          <w:rFonts w:ascii="仿宋_GB2312" w:hAnsi="宋体"/>
          <w:sz w:val="21"/>
        </w:rPr>
      </w:pPr>
    </w:p>
    <w:p>
      <w:pPr>
        <w:kinsoku w:val="0"/>
        <w:wordWrap w:val="0"/>
        <w:topLinePunct/>
        <w:spacing w:line="340" w:lineRule="exact"/>
        <w:ind w:left="567" w:hanging="567"/>
        <w:rPr>
          <w:rFonts w:ascii="仿宋_GB2312" w:hAnsi="宋体"/>
          <w:b/>
          <w:sz w:val="21"/>
        </w:rPr>
      </w:pPr>
      <w:r>
        <w:rPr>
          <w:rFonts w:hint="eastAsia" w:ascii="仿宋_GB2312" w:hAnsi="宋体"/>
          <w:b/>
          <w:sz w:val="21"/>
        </w:rPr>
        <w:t xml:space="preserve">四. </w:t>
      </w:r>
      <w:r>
        <w:rPr>
          <w:rFonts w:hint="eastAsia" w:ascii="仿宋_GB2312" w:hAnsi="宋体"/>
          <w:b/>
          <w:sz w:val="21"/>
          <w:lang w:eastAsia="zh-CN"/>
        </w:rPr>
        <w:t>服务期限</w:t>
      </w:r>
      <w:r>
        <w:rPr>
          <w:rFonts w:hint="eastAsia" w:ascii="仿宋_GB2312" w:hAnsi="宋体"/>
          <w:b/>
          <w:sz w:val="21"/>
        </w:rPr>
        <w:t>及验收：</w:t>
      </w:r>
    </w:p>
    <w:p>
      <w:pPr>
        <w:numPr>
          <w:ilvl w:val="0"/>
          <w:numId w:val="13"/>
        </w:numPr>
        <w:tabs>
          <w:tab w:val="left" w:pos="0"/>
        </w:tabs>
        <w:kinsoku w:val="0"/>
        <w:wordWrap w:val="0"/>
        <w:topLinePunct/>
        <w:spacing w:line="340" w:lineRule="exact"/>
        <w:ind w:left="830" w:hanging="332"/>
        <w:rPr>
          <w:rFonts w:ascii="仿宋_GB2312"/>
          <w:sz w:val="21"/>
        </w:rPr>
      </w:pPr>
      <w:r>
        <w:rPr>
          <w:rFonts w:hint="eastAsia" w:ascii="仿宋_GB2312"/>
          <w:sz w:val="21"/>
          <w:lang w:eastAsia="zh-CN"/>
        </w:rPr>
        <w:t>完成维修服务</w:t>
      </w:r>
      <w:r>
        <w:rPr>
          <w:rFonts w:hint="eastAsia" w:ascii="仿宋_GB2312"/>
          <w:sz w:val="21"/>
        </w:rPr>
        <w:t>时间：合同签定后</w:t>
      </w:r>
      <w:r>
        <w:rPr>
          <w:rFonts w:hint="eastAsia" w:ascii="仿宋_GB2312"/>
          <w:sz w:val="21"/>
          <w:lang w:val="en-US" w:eastAsia="zh-CN"/>
        </w:rPr>
        <w:t>30个</w:t>
      </w:r>
      <w:r>
        <w:rPr>
          <w:rFonts w:hint="eastAsia" w:ascii="仿宋_GB2312"/>
          <w:sz w:val="21"/>
          <w:lang w:eastAsia="zh-CN"/>
        </w:rPr>
        <w:t>工作日</w:t>
      </w:r>
      <w:r>
        <w:rPr>
          <w:rFonts w:hint="eastAsia" w:ascii="仿宋_GB2312"/>
          <w:sz w:val="21"/>
        </w:rPr>
        <w:t>内。</w:t>
      </w:r>
    </w:p>
    <w:p>
      <w:pPr>
        <w:numPr>
          <w:ilvl w:val="0"/>
          <w:numId w:val="13"/>
        </w:numPr>
        <w:tabs>
          <w:tab w:val="left" w:pos="0"/>
        </w:tabs>
        <w:kinsoku w:val="0"/>
        <w:wordWrap w:val="0"/>
        <w:topLinePunct/>
        <w:spacing w:line="340" w:lineRule="exact"/>
        <w:ind w:left="830" w:hanging="332"/>
        <w:rPr>
          <w:rFonts w:ascii="仿宋_GB2312" w:hAnsi="宋体"/>
          <w:sz w:val="21"/>
        </w:rPr>
      </w:pPr>
      <w:r>
        <w:rPr>
          <w:rFonts w:hint="eastAsia" w:ascii="仿宋_GB2312" w:hAnsi="宋体"/>
          <w:sz w:val="21"/>
        </w:rPr>
        <w:t>地点：汕头大学医学院</w:t>
      </w:r>
    </w:p>
    <w:p>
      <w:pPr>
        <w:numPr>
          <w:ilvl w:val="0"/>
          <w:numId w:val="13"/>
        </w:numPr>
        <w:tabs>
          <w:tab w:val="left" w:pos="0"/>
        </w:tabs>
        <w:kinsoku w:val="0"/>
        <w:wordWrap w:val="0"/>
        <w:topLinePunct/>
        <w:spacing w:line="340" w:lineRule="exact"/>
        <w:ind w:left="830" w:hanging="332"/>
        <w:rPr>
          <w:rFonts w:ascii="仿宋_GB2312" w:hAnsi="宋体"/>
          <w:sz w:val="21"/>
        </w:rPr>
      </w:pPr>
      <w:r>
        <w:rPr>
          <w:rFonts w:hint="eastAsia" w:ascii="仿宋_GB2312" w:hAnsi="宋体"/>
          <w:sz w:val="21"/>
          <w:lang w:eastAsia="zh-CN"/>
        </w:rPr>
        <w:t>服务</w:t>
      </w:r>
      <w:r>
        <w:rPr>
          <w:rFonts w:hint="eastAsia" w:ascii="仿宋_GB2312" w:hAnsi="宋体"/>
          <w:sz w:val="21"/>
        </w:rPr>
        <w:t>的验收：</w:t>
      </w:r>
    </w:p>
    <w:p>
      <w:pPr>
        <w:kinsoku w:val="0"/>
        <w:wordWrap w:val="0"/>
        <w:topLinePunct/>
        <w:spacing w:line="340" w:lineRule="exact"/>
        <w:ind w:left="722" w:leftChars="217" w:hanging="2" w:hangingChars="1"/>
        <w:rPr>
          <w:rFonts w:hint="eastAsia" w:ascii="仿宋_GB2312" w:hAnsi="宋体"/>
          <w:sz w:val="21"/>
          <w:lang w:eastAsia="zh-CN"/>
        </w:rPr>
      </w:pPr>
      <w:r>
        <w:rPr>
          <w:rFonts w:hint="eastAsia" w:ascii="仿宋_GB2312" w:hAnsi="宋体"/>
          <w:sz w:val="21"/>
          <w:lang w:eastAsia="zh-CN"/>
        </w:rPr>
        <w:t>完成标书要求的所有服务项目。</w:t>
      </w:r>
    </w:p>
    <w:p>
      <w:pPr>
        <w:kinsoku w:val="0"/>
        <w:wordWrap w:val="0"/>
        <w:topLinePunct/>
        <w:spacing w:line="340" w:lineRule="exact"/>
        <w:ind w:left="567" w:hanging="567"/>
        <w:rPr>
          <w:rFonts w:ascii="仿宋_GB2312" w:hAnsi="宋体"/>
          <w:b/>
          <w:sz w:val="21"/>
        </w:rPr>
      </w:pPr>
      <w:r>
        <w:rPr>
          <w:rFonts w:hint="eastAsia" w:ascii="仿宋_GB2312" w:hAnsi="宋体"/>
          <w:b/>
          <w:sz w:val="21"/>
        </w:rPr>
        <w:t>五. 付款：</w:t>
      </w:r>
    </w:p>
    <w:p>
      <w:pPr>
        <w:kinsoku w:val="0"/>
        <w:wordWrap w:val="0"/>
        <w:topLinePunct/>
        <w:spacing w:line="340" w:lineRule="exact"/>
        <w:ind w:left="498" w:leftChars="150" w:firstLine="498"/>
        <w:rPr>
          <w:sz w:val="21"/>
        </w:rPr>
      </w:pPr>
      <w:r>
        <w:rPr>
          <w:rFonts w:hint="eastAsia"/>
          <w:sz w:val="21"/>
        </w:rPr>
        <w:t>服务验收合格后</w:t>
      </w:r>
      <w:r>
        <w:rPr>
          <w:rFonts w:hint="eastAsia"/>
          <w:sz w:val="21"/>
          <w:lang w:val="en-US" w:eastAsia="zh-CN"/>
        </w:rPr>
        <w:t>10个工作日</w:t>
      </w:r>
      <w:r>
        <w:rPr>
          <w:rFonts w:hint="eastAsia"/>
          <w:sz w:val="21"/>
        </w:rPr>
        <w:t>内</w:t>
      </w:r>
      <w:r>
        <w:rPr>
          <w:rFonts w:hint="eastAsia"/>
          <w:sz w:val="21"/>
          <w:lang w:val="en-US" w:eastAsia="zh-CN"/>
        </w:rPr>
        <w:t>凭乙方开具的合法发票</w:t>
      </w:r>
      <w:r>
        <w:rPr>
          <w:rFonts w:hint="eastAsia"/>
          <w:sz w:val="21"/>
        </w:rPr>
        <w:t>付清全款。</w:t>
      </w:r>
    </w:p>
    <w:p>
      <w:pPr>
        <w:kinsoku w:val="0"/>
        <w:wordWrap w:val="0"/>
        <w:topLinePunct/>
        <w:spacing w:line="340" w:lineRule="exact"/>
        <w:ind w:left="567" w:hanging="567"/>
        <w:rPr>
          <w:rFonts w:ascii="仿宋_GB2312" w:hAnsi="宋体"/>
          <w:b/>
          <w:sz w:val="21"/>
        </w:rPr>
      </w:pPr>
      <w:r>
        <w:rPr>
          <w:rFonts w:hint="eastAsia" w:ascii="仿宋_GB2312" w:hAnsi="宋体"/>
          <w:b/>
          <w:sz w:val="21"/>
        </w:rPr>
        <w:t>六. 违约责任</w:t>
      </w:r>
    </w:p>
    <w:p>
      <w:pPr>
        <w:numPr>
          <w:ilvl w:val="0"/>
          <w:numId w:val="14"/>
        </w:numPr>
        <w:tabs>
          <w:tab w:val="left" w:pos="0"/>
        </w:tabs>
        <w:kinsoku w:val="0"/>
        <w:wordWrap w:val="0"/>
        <w:topLinePunct/>
        <w:spacing w:line="340" w:lineRule="exact"/>
        <w:ind w:left="830" w:hanging="332"/>
        <w:rPr>
          <w:rFonts w:ascii="仿宋_GB2312" w:hAnsi="宋体"/>
          <w:sz w:val="21"/>
        </w:rPr>
      </w:pPr>
      <w:r>
        <w:rPr>
          <w:rFonts w:hint="eastAsia" w:ascii="仿宋_GB2312" w:hAnsi="宋体"/>
          <w:sz w:val="21"/>
        </w:rPr>
        <w:t>合同约定时间内，供方未能</w:t>
      </w:r>
      <w:r>
        <w:rPr>
          <w:rFonts w:hint="eastAsia" w:ascii="仿宋_GB2312" w:hAnsi="宋体"/>
          <w:sz w:val="21"/>
          <w:lang w:eastAsia="zh-CN"/>
        </w:rPr>
        <w:t>完成服务</w:t>
      </w:r>
      <w:r>
        <w:rPr>
          <w:rFonts w:hint="eastAsia" w:ascii="仿宋_GB2312" w:hAnsi="宋体"/>
          <w:sz w:val="21"/>
        </w:rPr>
        <w:t>，则向需方支付</w:t>
      </w:r>
      <w:r>
        <w:rPr>
          <w:rFonts w:hint="eastAsia" w:ascii="仿宋_GB2312" w:hAnsi="宋体"/>
          <w:sz w:val="21"/>
          <w:lang w:eastAsia="zh-CN"/>
        </w:rPr>
        <w:t>合同</w:t>
      </w:r>
      <w:r>
        <w:rPr>
          <w:rFonts w:hint="eastAsia" w:ascii="仿宋_GB2312" w:hAnsi="宋体"/>
          <w:sz w:val="21"/>
        </w:rPr>
        <w:t>总金额5%的违约金。</w:t>
      </w:r>
    </w:p>
    <w:p>
      <w:pPr>
        <w:numPr>
          <w:ilvl w:val="0"/>
          <w:numId w:val="14"/>
        </w:numPr>
        <w:tabs>
          <w:tab w:val="left" w:pos="0"/>
        </w:tabs>
        <w:kinsoku w:val="0"/>
        <w:wordWrap w:val="0"/>
        <w:topLinePunct/>
        <w:spacing w:line="340" w:lineRule="exact"/>
        <w:ind w:left="830" w:hanging="332"/>
        <w:rPr>
          <w:rFonts w:ascii="仿宋_GB2312" w:hAnsi="宋体"/>
          <w:sz w:val="21"/>
        </w:rPr>
      </w:pPr>
      <w:r>
        <w:rPr>
          <w:rFonts w:hint="eastAsia" w:ascii="仿宋_GB2312" w:hAnsi="宋体"/>
          <w:sz w:val="21"/>
        </w:rPr>
        <w:t>需方无正当理由拒</w:t>
      </w:r>
      <w:r>
        <w:rPr>
          <w:rFonts w:hint="eastAsia" w:ascii="仿宋_GB2312" w:hAnsi="宋体"/>
          <w:sz w:val="21"/>
          <w:lang w:eastAsia="zh-CN"/>
        </w:rPr>
        <w:t>觉服务</w:t>
      </w:r>
      <w:r>
        <w:rPr>
          <w:rFonts w:hint="eastAsia" w:ascii="仿宋_GB2312" w:hAnsi="宋体"/>
          <w:sz w:val="21"/>
        </w:rPr>
        <w:t>，拒付货款的，需方向供方偿付设备总金额5%的违约金。</w:t>
      </w:r>
    </w:p>
    <w:p>
      <w:pPr>
        <w:numPr>
          <w:ilvl w:val="0"/>
          <w:numId w:val="0"/>
        </w:numPr>
        <w:tabs>
          <w:tab w:val="left" w:pos="0"/>
        </w:tabs>
        <w:kinsoku w:val="0"/>
        <w:wordWrap w:val="0"/>
        <w:topLinePunct/>
        <w:spacing w:line="340" w:lineRule="exact"/>
        <w:ind w:left="498" w:leftChars="0"/>
        <w:rPr>
          <w:rFonts w:ascii="仿宋_GB2312" w:hAnsi="宋体"/>
          <w:sz w:val="21"/>
        </w:rPr>
      </w:pPr>
    </w:p>
    <w:p>
      <w:pPr>
        <w:pStyle w:val="11"/>
        <w:numPr>
          <w:ilvl w:val="0"/>
          <w:numId w:val="15"/>
        </w:numPr>
        <w:kinsoku w:val="0"/>
        <w:wordWrap w:val="0"/>
        <w:topLinePunct/>
        <w:autoSpaceDE/>
        <w:autoSpaceDN/>
        <w:spacing w:line="340" w:lineRule="exact"/>
        <w:ind w:firstLine="0" w:firstLineChars="0"/>
        <w:rPr>
          <w:rFonts w:hint="eastAsia" w:ascii="仿宋_GB2312" w:hAnsi="宋体" w:eastAsia="仿宋_GB2312"/>
          <w:b/>
          <w:sz w:val="21"/>
        </w:rPr>
      </w:pPr>
      <w:r>
        <w:rPr>
          <w:rFonts w:hint="eastAsia" w:ascii="仿宋_GB2312" w:hAnsi="宋体" w:eastAsia="仿宋_GB2312"/>
          <w:b/>
          <w:sz w:val="21"/>
        </w:rPr>
        <w:t>售后服务</w:t>
      </w:r>
    </w:p>
    <w:p>
      <w:pPr>
        <w:ind w:left="773" w:leftChars="75" w:hanging="524" w:hangingChars="200"/>
        <w:rPr>
          <w:rFonts w:hint="eastAsia" w:ascii="仿宋" w:hAnsi="仿宋" w:eastAsia="仿宋" w:cs="仿宋"/>
          <w:sz w:val="21"/>
          <w:szCs w:val="21"/>
          <w:lang w:eastAsia="zh-CN"/>
        </w:rPr>
      </w:pPr>
      <w:r>
        <w:rPr>
          <w:rFonts w:hint="eastAsia" w:ascii="仿宋_GB2312" w:hAnsi="宋体" w:eastAsia="仿宋_GB2312"/>
          <w:b/>
          <w:sz w:val="21"/>
          <w:lang w:val="en-US" w:eastAsia="zh-CN"/>
        </w:rPr>
        <w:t xml:space="preserve"> </w:t>
      </w:r>
      <w:r>
        <w:rPr>
          <w:rFonts w:hint="eastAsia" w:ascii="仿宋_GB2312" w:hAnsi="宋体" w:eastAsia="仿宋_GB2312"/>
          <w:b/>
          <w:sz w:val="21"/>
          <w:szCs w:val="21"/>
          <w:lang w:val="en-US" w:eastAsia="zh-CN"/>
        </w:rPr>
        <w:t xml:space="preserve">  </w:t>
      </w:r>
      <w:r>
        <w:rPr>
          <w:rFonts w:hint="eastAsia" w:ascii="仿宋" w:hAnsi="仿宋" w:eastAsia="仿宋" w:cs="仿宋"/>
          <w:b/>
          <w:sz w:val="21"/>
          <w:szCs w:val="21"/>
          <w:lang w:val="en-US" w:eastAsia="zh-CN"/>
        </w:rPr>
        <w:t xml:space="preserve"> 1.</w:t>
      </w:r>
      <w:r>
        <w:rPr>
          <w:rFonts w:hint="eastAsia" w:ascii="仿宋" w:hAnsi="仿宋" w:eastAsia="仿宋" w:cs="仿宋"/>
          <w:sz w:val="21"/>
          <w:szCs w:val="21"/>
          <w:lang w:eastAsia="zh-CN"/>
        </w:rPr>
        <w:t>售后服务：质保一年，厂家无偿上门维修，不收取人工费。</w:t>
      </w:r>
    </w:p>
    <w:p>
      <w:pPr>
        <w:ind w:left="773" w:leftChars="75" w:hanging="524" w:hangingChars="200"/>
        <w:rPr>
          <w:rFonts w:hint="eastAsia" w:ascii="仿宋" w:hAnsi="仿宋" w:eastAsia="仿宋" w:cs="仿宋"/>
          <w:sz w:val="24"/>
          <w:szCs w:val="24"/>
          <w:lang w:eastAsia="zh-CN"/>
        </w:rPr>
      </w:pPr>
      <w:r>
        <w:rPr>
          <w:rFonts w:hint="eastAsia" w:ascii="仿宋" w:hAnsi="仿宋" w:eastAsia="仿宋" w:cs="仿宋"/>
          <w:b/>
          <w:sz w:val="21"/>
          <w:szCs w:val="21"/>
          <w:lang w:val="en-US" w:eastAsia="zh-CN"/>
        </w:rPr>
        <w:t xml:space="preserve">    </w:t>
      </w:r>
    </w:p>
    <w:p>
      <w:pPr>
        <w:ind w:left="438" w:leftChars="132"/>
        <w:rPr>
          <w:rFonts w:hint="eastAsia" w:ascii="仿宋" w:hAnsi="仿宋" w:eastAsia="仿宋" w:cs="仿宋"/>
          <w:b/>
          <w:sz w:val="21"/>
          <w:szCs w:val="21"/>
        </w:rPr>
      </w:pPr>
      <w:r>
        <w:rPr>
          <w:rFonts w:hint="eastAsia" w:ascii="仿宋" w:hAnsi="仿宋" w:eastAsia="仿宋" w:cs="仿宋"/>
          <w:szCs w:val="28"/>
        </w:rPr>
        <w:t xml:space="preserve">   </w:t>
      </w:r>
      <w:r>
        <w:rPr>
          <w:rFonts w:hint="eastAsia" w:ascii="仿宋" w:hAnsi="仿宋" w:eastAsia="仿宋" w:cs="仿宋"/>
          <w:sz w:val="21"/>
          <w:szCs w:val="21"/>
        </w:rPr>
        <w:t xml:space="preserve"> </w:t>
      </w:r>
    </w:p>
    <w:p>
      <w:pPr>
        <w:pStyle w:val="11"/>
        <w:numPr>
          <w:ilvl w:val="0"/>
          <w:numId w:val="0"/>
        </w:numPr>
        <w:kinsoku w:val="0"/>
        <w:wordWrap w:val="0"/>
        <w:topLinePunct/>
        <w:autoSpaceDE/>
        <w:autoSpaceDN/>
        <w:spacing w:line="340" w:lineRule="exact"/>
        <w:rPr>
          <w:rFonts w:hint="default" w:ascii="仿宋_GB2312" w:hAnsi="宋体" w:eastAsia="仿宋_GB2312"/>
          <w:b/>
          <w:sz w:val="21"/>
          <w:lang w:val="en-US" w:eastAsia="zh-CN"/>
        </w:rPr>
      </w:pPr>
    </w:p>
    <w:p>
      <w:pPr>
        <w:kinsoku w:val="0"/>
        <w:wordWrap w:val="0"/>
        <w:topLinePunct/>
        <w:spacing w:line="340" w:lineRule="exact"/>
        <w:ind w:left="567" w:hanging="567"/>
        <w:rPr>
          <w:rFonts w:ascii="仿宋_GB2312" w:hAnsi="宋体"/>
          <w:b/>
          <w:sz w:val="21"/>
        </w:rPr>
      </w:pPr>
      <w:r>
        <w:rPr>
          <w:rFonts w:hint="eastAsia" w:ascii="仿宋_GB2312" w:hAnsi="宋体"/>
          <w:b/>
          <w:sz w:val="21"/>
          <w:lang w:eastAsia="zh-CN"/>
        </w:rPr>
        <w:t>八</w:t>
      </w:r>
      <w:r>
        <w:rPr>
          <w:rFonts w:ascii="仿宋_GB2312" w:hAnsi="宋体"/>
          <w:b/>
          <w:sz w:val="21"/>
        </w:rPr>
        <w:t xml:space="preserve">. </w:t>
      </w:r>
      <w:r>
        <w:rPr>
          <w:rFonts w:hint="eastAsia" w:ascii="仿宋_GB2312" w:hAnsi="宋体"/>
          <w:b/>
          <w:sz w:val="21"/>
        </w:rPr>
        <w:t>合同的仲裁</w:t>
      </w:r>
    </w:p>
    <w:p>
      <w:pPr>
        <w:pStyle w:val="13"/>
        <w:kinsoku w:val="0"/>
        <w:wordWrap w:val="0"/>
        <w:spacing w:line="340" w:lineRule="exact"/>
        <w:ind w:left="498" w:leftChars="150" w:firstLine="332"/>
        <w:rPr>
          <w:rFonts w:hint="eastAsia"/>
          <w:sz w:val="21"/>
        </w:rPr>
      </w:pPr>
      <w:r>
        <w:rPr>
          <w:rFonts w:hint="eastAsia"/>
          <w:sz w:val="21"/>
        </w:rPr>
        <w:t>本合同发生争议，由双方协商或调解解决，协商或调解不成时向签订合同所在地人民法院起诉。</w:t>
      </w:r>
    </w:p>
    <w:p>
      <w:pPr>
        <w:pStyle w:val="13"/>
        <w:kinsoku w:val="0"/>
        <w:wordWrap w:val="0"/>
        <w:spacing w:line="340" w:lineRule="exact"/>
        <w:ind w:left="498" w:leftChars="150" w:firstLine="332"/>
        <w:rPr>
          <w:rFonts w:hint="eastAsia"/>
          <w:sz w:val="21"/>
        </w:rPr>
      </w:pPr>
    </w:p>
    <w:p>
      <w:pPr>
        <w:pStyle w:val="13"/>
        <w:kinsoku w:val="0"/>
        <w:wordWrap w:val="0"/>
        <w:spacing w:line="340" w:lineRule="exact"/>
        <w:ind w:left="0" w:leftChars="0" w:firstLine="0" w:firstLineChars="0"/>
        <w:rPr>
          <w:rFonts w:hint="default" w:eastAsia="仿宋_GB2312"/>
          <w:sz w:val="21"/>
          <w:lang w:val="en-US" w:eastAsia="zh-CN"/>
        </w:rPr>
      </w:pPr>
      <w:r>
        <w:rPr>
          <w:rFonts w:hint="eastAsia"/>
          <w:sz w:val="21"/>
          <w:lang w:val="en-US" w:eastAsia="zh-CN"/>
        </w:rPr>
        <w:t>九．本合同一式4份，双方各持2份，具有同等法律效力。</w:t>
      </w:r>
    </w:p>
    <w:p>
      <w:pPr>
        <w:kinsoku w:val="0"/>
        <w:wordWrap w:val="0"/>
        <w:topLinePunct/>
        <w:spacing w:line="340" w:lineRule="exact"/>
        <w:jc w:val="right"/>
        <w:rPr>
          <w:rFonts w:ascii="仿宋_GB2312" w:hAnsi="宋体"/>
          <w:sz w:val="21"/>
        </w:rPr>
      </w:pPr>
      <w:r>
        <w:rPr>
          <w:rFonts w:ascii="仿宋_GB2312" w:hAnsi="宋体"/>
          <w:sz w:val="21"/>
        </w:rPr>
        <w:t xml:space="preserve">                 </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7"/>
        <w:gridCol w:w="4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4947" w:type="dxa"/>
            <w:vAlign w:val="center"/>
          </w:tcPr>
          <w:p>
            <w:pPr>
              <w:spacing w:line="276" w:lineRule="auto"/>
              <w:jc w:val="left"/>
              <w:rPr>
                <w:rFonts w:ascii="宋体" w:hAnsi="宋体" w:eastAsia="宋体"/>
                <w:sz w:val="18"/>
                <w:szCs w:val="18"/>
              </w:rPr>
            </w:pPr>
            <w:r>
              <w:rPr>
                <w:rFonts w:ascii="宋体" w:hAnsi="宋体" w:eastAsia="宋体"/>
                <w:sz w:val="18"/>
                <w:szCs w:val="18"/>
              </w:rPr>
              <w:t>甲方</w:t>
            </w:r>
            <w:r>
              <w:rPr>
                <w:rFonts w:hint="eastAsia" w:ascii="宋体" w:hAnsi="宋体" w:eastAsia="宋体"/>
                <w:sz w:val="18"/>
                <w:szCs w:val="18"/>
              </w:rPr>
              <w:t>（盖章）</w:t>
            </w:r>
            <w:r>
              <w:rPr>
                <w:rFonts w:ascii="宋体" w:hAnsi="宋体" w:eastAsia="宋体"/>
                <w:sz w:val="18"/>
                <w:szCs w:val="18"/>
              </w:rPr>
              <w:t>：</w:t>
            </w:r>
            <w:r>
              <w:rPr>
                <w:rFonts w:hint="eastAsia" w:ascii="宋体" w:hAnsi="宋体" w:eastAsia="宋体"/>
                <w:sz w:val="18"/>
                <w:szCs w:val="18"/>
              </w:rPr>
              <w:t>汕头大学医学院</w:t>
            </w:r>
          </w:p>
        </w:tc>
        <w:tc>
          <w:tcPr>
            <w:tcW w:w="4986" w:type="dxa"/>
            <w:vAlign w:val="center"/>
          </w:tcPr>
          <w:p>
            <w:pPr>
              <w:spacing w:line="276" w:lineRule="auto"/>
              <w:jc w:val="left"/>
              <w:rPr>
                <w:rFonts w:ascii="宋体" w:hAnsi="宋体" w:eastAsia="宋体" w:cs="ˎ̥"/>
                <w:sz w:val="18"/>
                <w:szCs w:val="18"/>
              </w:rPr>
            </w:pPr>
            <w:r>
              <w:rPr>
                <w:rFonts w:ascii="宋体" w:hAnsi="宋体" w:eastAsia="宋体"/>
                <w:sz w:val="18"/>
                <w:szCs w:val="18"/>
              </w:rPr>
              <w:t>乙方</w:t>
            </w:r>
            <w:r>
              <w:rPr>
                <w:rFonts w:hint="eastAsia" w:ascii="宋体" w:hAnsi="宋体" w:eastAsia="宋体"/>
                <w:sz w:val="18"/>
                <w:szCs w:val="18"/>
              </w:rPr>
              <w:t>（盖章）</w:t>
            </w:r>
            <w:r>
              <w:rPr>
                <w:rFonts w:ascii="宋体" w:hAnsi="宋体" w:eastAsia="宋体"/>
                <w:sz w:val="18"/>
                <w:szCs w:val="18"/>
              </w:rPr>
              <w:t>：</w:t>
            </w:r>
            <w:r>
              <w:rPr>
                <w:rFonts w:ascii="宋体" w:hAnsi="宋体" w:eastAsia="宋体" w:cs="ˎ̥"/>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4947" w:type="dxa"/>
            <w:vAlign w:val="center"/>
          </w:tcPr>
          <w:p>
            <w:pPr>
              <w:spacing w:line="276" w:lineRule="auto"/>
              <w:jc w:val="left"/>
              <w:rPr>
                <w:rFonts w:ascii="宋体" w:hAnsi="宋体" w:eastAsia="宋体"/>
                <w:sz w:val="18"/>
                <w:szCs w:val="18"/>
              </w:rPr>
            </w:pPr>
            <w:r>
              <w:rPr>
                <w:rFonts w:ascii="宋体" w:hAnsi="宋体" w:eastAsia="宋体"/>
                <w:sz w:val="18"/>
                <w:szCs w:val="18"/>
              </w:rPr>
              <w:t>地址：</w:t>
            </w:r>
            <w:r>
              <w:rPr>
                <w:rFonts w:hint="eastAsia" w:ascii="宋体" w:hAnsi="宋体" w:eastAsia="宋体"/>
                <w:sz w:val="18"/>
                <w:szCs w:val="18"/>
              </w:rPr>
              <w:t>汕头市金平区新陵路</w:t>
            </w:r>
            <w:r>
              <w:rPr>
                <w:rFonts w:ascii="宋体" w:hAnsi="宋体" w:eastAsia="宋体"/>
                <w:sz w:val="18"/>
                <w:szCs w:val="18"/>
              </w:rPr>
              <w:t>22号</w:t>
            </w:r>
          </w:p>
        </w:tc>
        <w:tc>
          <w:tcPr>
            <w:tcW w:w="4986" w:type="dxa"/>
            <w:vAlign w:val="center"/>
          </w:tcPr>
          <w:p>
            <w:pPr>
              <w:snapToGrid w:val="0"/>
              <w:spacing w:line="276" w:lineRule="auto"/>
              <w:jc w:val="left"/>
              <w:rPr>
                <w:rFonts w:ascii="宋体" w:hAnsi="宋体" w:eastAsia="宋体" w:cs="Courier New"/>
                <w:sz w:val="18"/>
                <w:szCs w:val="18"/>
              </w:rPr>
            </w:pPr>
            <w:r>
              <w:rPr>
                <w:rFonts w:ascii="宋体" w:hAnsi="宋体" w:eastAsia="宋体"/>
                <w:sz w:val="18"/>
                <w:szCs w:val="18"/>
              </w:rPr>
              <w:t>地址：</w:t>
            </w:r>
            <w:r>
              <w:rPr>
                <w:rFonts w:ascii="宋体" w:hAnsi="宋体" w:eastAsia="宋体" w:cs="Courier New"/>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4947" w:type="dxa"/>
            <w:vAlign w:val="center"/>
          </w:tcPr>
          <w:p>
            <w:pPr>
              <w:spacing w:line="276" w:lineRule="auto"/>
              <w:jc w:val="left"/>
              <w:rPr>
                <w:rFonts w:ascii="宋体" w:hAnsi="宋体" w:eastAsia="宋体"/>
                <w:sz w:val="18"/>
                <w:szCs w:val="18"/>
              </w:rPr>
            </w:pPr>
            <w:r>
              <w:rPr>
                <w:rFonts w:ascii="宋体" w:hAnsi="宋体" w:eastAsia="宋体"/>
                <w:sz w:val="18"/>
                <w:szCs w:val="18"/>
              </w:rPr>
              <w:t>法定代表人：</w:t>
            </w:r>
            <w:r>
              <w:rPr>
                <w:rFonts w:hint="eastAsia" w:ascii="宋体" w:hAnsi="宋体" w:eastAsia="宋体"/>
                <w:sz w:val="18"/>
                <w:szCs w:val="18"/>
              </w:rPr>
              <w:t xml:space="preserve"> 谭学瑞</w:t>
            </w:r>
          </w:p>
        </w:tc>
        <w:tc>
          <w:tcPr>
            <w:tcW w:w="4986" w:type="dxa"/>
            <w:vAlign w:val="center"/>
          </w:tcPr>
          <w:p>
            <w:pPr>
              <w:spacing w:line="276" w:lineRule="auto"/>
              <w:jc w:val="left"/>
              <w:rPr>
                <w:rFonts w:ascii="宋体" w:hAnsi="宋体" w:eastAsia="宋体"/>
                <w:sz w:val="18"/>
                <w:szCs w:val="18"/>
              </w:rPr>
            </w:pPr>
            <w:r>
              <w:rPr>
                <w:rFonts w:ascii="宋体" w:hAnsi="宋体" w:eastAsia="宋体"/>
                <w:sz w:val="18"/>
                <w:szCs w:val="18"/>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4947" w:type="dxa"/>
            <w:vAlign w:val="center"/>
          </w:tcPr>
          <w:p>
            <w:pPr>
              <w:spacing w:line="276" w:lineRule="auto"/>
              <w:jc w:val="left"/>
              <w:rPr>
                <w:rFonts w:ascii="宋体" w:hAnsi="宋体" w:eastAsia="宋体"/>
                <w:sz w:val="18"/>
                <w:szCs w:val="18"/>
              </w:rPr>
            </w:pPr>
            <w:r>
              <w:rPr>
                <w:rFonts w:ascii="宋体" w:hAnsi="宋体" w:eastAsia="宋体"/>
                <w:sz w:val="18"/>
                <w:szCs w:val="18"/>
              </w:rPr>
              <w:t>委托代理人：</w:t>
            </w:r>
          </w:p>
        </w:tc>
        <w:tc>
          <w:tcPr>
            <w:tcW w:w="4986" w:type="dxa"/>
            <w:vAlign w:val="center"/>
          </w:tcPr>
          <w:p>
            <w:pPr>
              <w:spacing w:line="276" w:lineRule="auto"/>
              <w:jc w:val="left"/>
              <w:rPr>
                <w:rFonts w:ascii="宋体" w:hAnsi="宋体" w:eastAsia="宋体"/>
                <w:sz w:val="18"/>
                <w:szCs w:val="18"/>
              </w:rPr>
            </w:pPr>
            <w:r>
              <w:rPr>
                <w:rFonts w:ascii="宋体" w:hAnsi="宋体" w:eastAsia="宋体"/>
                <w:sz w:val="18"/>
                <w:szCs w:val="18"/>
              </w:rPr>
              <w:t>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4947" w:type="dxa"/>
            <w:vAlign w:val="center"/>
          </w:tcPr>
          <w:p>
            <w:pPr>
              <w:spacing w:line="276" w:lineRule="auto"/>
              <w:jc w:val="left"/>
              <w:rPr>
                <w:rFonts w:ascii="宋体" w:hAnsi="宋体" w:eastAsia="宋体"/>
                <w:sz w:val="18"/>
                <w:szCs w:val="18"/>
              </w:rPr>
            </w:pPr>
            <w:r>
              <w:rPr>
                <w:rFonts w:ascii="宋体" w:hAnsi="宋体" w:eastAsia="宋体"/>
                <w:sz w:val="18"/>
                <w:szCs w:val="18"/>
              </w:rPr>
              <w:t>电话：</w:t>
            </w:r>
            <w:r>
              <w:rPr>
                <w:rFonts w:hint="eastAsia" w:ascii="宋体" w:hAnsi="宋体" w:eastAsia="宋体"/>
                <w:sz w:val="18"/>
                <w:szCs w:val="18"/>
              </w:rPr>
              <w:t>0754-88900477</w:t>
            </w:r>
          </w:p>
        </w:tc>
        <w:tc>
          <w:tcPr>
            <w:tcW w:w="4986" w:type="dxa"/>
            <w:vAlign w:val="center"/>
          </w:tcPr>
          <w:p>
            <w:pPr>
              <w:spacing w:line="276" w:lineRule="auto"/>
              <w:jc w:val="left"/>
              <w:rPr>
                <w:rFonts w:ascii="宋体" w:hAnsi="宋体" w:eastAsia="宋体"/>
                <w:sz w:val="18"/>
                <w:szCs w:val="18"/>
              </w:rPr>
            </w:pPr>
            <w:r>
              <w:rPr>
                <w:rFonts w:ascii="宋体" w:hAnsi="宋体" w:eastAsia="宋体"/>
                <w:sz w:val="18"/>
                <w:szCs w:val="18"/>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4947" w:type="dxa"/>
            <w:vAlign w:val="center"/>
          </w:tcPr>
          <w:p>
            <w:pPr>
              <w:spacing w:line="276" w:lineRule="auto"/>
              <w:jc w:val="left"/>
              <w:rPr>
                <w:rFonts w:ascii="宋体" w:hAnsi="宋体" w:eastAsia="宋体"/>
                <w:sz w:val="18"/>
                <w:szCs w:val="18"/>
              </w:rPr>
            </w:pPr>
            <w:r>
              <w:rPr>
                <w:rFonts w:ascii="宋体" w:hAnsi="宋体" w:eastAsia="宋体"/>
                <w:sz w:val="18"/>
                <w:szCs w:val="18"/>
              </w:rPr>
              <w:t>传真：</w:t>
            </w:r>
            <w:r>
              <w:rPr>
                <w:rFonts w:hint="eastAsia" w:ascii="宋体" w:hAnsi="宋体" w:eastAsia="宋体"/>
                <w:sz w:val="18"/>
                <w:szCs w:val="18"/>
              </w:rPr>
              <w:t>0754-88900305</w:t>
            </w:r>
          </w:p>
        </w:tc>
        <w:tc>
          <w:tcPr>
            <w:tcW w:w="4986" w:type="dxa"/>
            <w:vAlign w:val="center"/>
          </w:tcPr>
          <w:p>
            <w:pPr>
              <w:spacing w:line="276" w:lineRule="auto"/>
              <w:jc w:val="left"/>
              <w:rPr>
                <w:rFonts w:ascii="宋体" w:hAnsi="宋体" w:eastAsia="宋体"/>
                <w:sz w:val="18"/>
                <w:szCs w:val="18"/>
              </w:rPr>
            </w:pPr>
            <w:r>
              <w:rPr>
                <w:rFonts w:ascii="宋体" w:hAnsi="宋体" w:eastAsia="宋体"/>
                <w:sz w:val="18"/>
                <w:szCs w:val="18"/>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4947" w:type="dxa"/>
            <w:vAlign w:val="center"/>
          </w:tcPr>
          <w:p>
            <w:pPr>
              <w:spacing w:line="276" w:lineRule="auto"/>
              <w:jc w:val="left"/>
              <w:rPr>
                <w:rFonts w:ascii="宋体" w:hAnsi="宋体" w:eastAsia="宋体"/>
                <w:sz w:val="18"/>
                <w:szCs w:val="18"/>
              </w:rPr>
            </w:pPr>
            <w:r>
              <w:rPr>
                <w:rFonts w:ascii="宋体" w:hAnsi="宋体" w:eastAsia="宋体"/>
                <w:sz w:val="18"/>
                <w:szCs w:val="18"/>
              </w:rPr>
              <w:t>邮政编码：</w:t>
            </w:r>
            <w:r>
              <w:rPr>
                <w:rFonts w:hint="eastAsia" w:ascii="仿宋_GB2312" w:hAnsi="宋体"/>
                <w:sz w:val="18"/>
                <w:szCs w:val="18"/>
              </w:rPr>
              <w:t>515041</w:t>
            </w:r>
          </w:p>
        </w:tc>
        <w:tc>
          <w:tcPr>
            <w:tcW w:w="4986" w:type="dxa"/>
            <w:vAlign w:val="center"/>
          </w:tcPr>
          <w:p>
            <w:pPr>
              <w:spacing w:line="276" w:lineRule="auto"/>
              <w:jc w:val="left"/>
              <w:rPr>
                <w:rFonts w:ascii="宋体" w:hAnsi="宋体" w:eastAsia="宋体"/>
                <w:sz w:val="18"/>
                <w:szCs w:val="18"/>
              </w:rPr>
            </w:pPr>
            <w:r>
              <w:rPr>
                <w:rFonts w:ascii="宋体" w:hAnsi="宋体" w:eastAsia="宋体"/>
                <w:sz w:val="18"/>
                <w:szCs w:val="18"/>
              </w:rPr>
              <w:t>邮政编码</w:t>
            </w:r>
            <w:r>
              <w:rPr>
                <w:rFonts w:hint="eastAsia" w:ascii="宋体" w:hAnsi="宋体"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4947" w:type="dxa"/>
            <w:vAlign w:val="center"/>
          </w:tcPr>
          <w:p>
            <w:pPr>
              <w:spacing w:line="276" w:lineRule="auto"/>
              <w:jc w:val="left"/>
              <w:rPr>
                <w:rFonts w:ascii="宋体" w:hAnsi="宋体" w:eastAsia="宋体"/>
                <w:sz w:val="18"/>
                <w:szCs w:val="18"/>
              </w:rPr>
            </w:pPr>
            <w:r>
              <w:rPr>
                <w:rFonts w:hint="eastAsia" w:ascii="宋体" w:hAnsi="宋体" w:eastAsia="宋体"/>
                <w:sz w:val="18"/>
                <w:szCs w:val="18"/>
              </w:rPr>
              <w:t>开户银行</w:t>
            </w:r>
            <w:r>
              <w:rPr>
                <w:rFonts w:ascii="宋体" w:hAnsi="宋体" w:eastAsia="宋体"/>
                <w:sz w:val="18"/>
                <w:szCs w:val="18"/>
              </w:rPr>
              <w:t>：</w:t>
            </w:r>
            <w:r>
              <w:rPr>
                <w:rFonts w:hint="eastAsia" w:ascii="仿宋_GB2312" w:hAnsi="宋体"/>
                <w:sz w:val="18"/>
                <w:szCs w:val="18"/>
              </w:rPr>
              <w:t>中行嘉泰支行</w:t>
            </w:r>
          </w:p>
        </w:tc>
        <w:tc>
          <w:tcPr>
            <w:tcW w:w="4986" w:type="dxa"/>
            <w:vAlign w:val="center"/>
          </w:tcPr>
          <w:p>
            <w:pPr>
              <w:spacing w:line="276" w:lineRule="auto"/>
              <w:jc w:val="left"/>
              <w:rPr>
                <w:rFonts w:ascii="宋体" w:hAnsi="宋体" w:eastAsia="宋体"/>
                <w:sz w:val="18"/>
                <w:szCs w:val="18"/>
              </w:rPr>
            </w:pPr>
            <w:r>
              <w:rPr>
                <w:rFonts w:hint="eastAsia" w:ascii="宋体" w:hAnsi="宋体" w:eastAsia="宋体"/>
                <w:sz w:val="18"/>
                <w:szCs w:val="18"/>
              </w:rPr>
              <w:t>开户银行</w:t>
            </w:r>
            <w:r>
              <w:rPr>
                <w:rFonts w:ascii="宋体" w:hAnsi="宋体" w:eastAsia="宋体"/>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4947" w:type="dxa"/>
            <w:vAlign w:val="center"/>
          </w:tcPr>
          <w:p>
            <w:pPr>
              <w:spacing w:line="276" w:lineRule="auto"/>
              <w:jc w:val="left"/>
              <w:rPr>
                <w:rFonts w:ascii="宋体" w:hAnsi="宋体" w:eastAsia="宋体"/>
                <w:sz w:val="18"/>
                <w:szCs w:val="18"/>
              </w:rPr>
            </w:pPr>
            <w:r>
              <w:rPr>
                <w:rFonts w:hint="eastAsia" w:ascii="宋体" w:hAnsi="宋体" w:eastAsia="宋体"/>
                <w:sz w:val="18"/>
                <w:szCs w:val="18"/>
              </w:rPr>
              <w:t>开户帐号</w:t>
            </w:r>
            <w:r>
              <w:rPr>
                <w:rFonts w:ascii="宋体" w:hAnsi="宋体" w:eastAsia="宋体"/>
                <w:sz w:val="18"/>
                <w:szCs w:val="18"/>
              </w:rPr>
              <w:t>：</w:t>
            </w:r>
            <w:r>
              <w:rPr>
                <w:rFonts w:hint="eastAsia" w:ascii="仿宋_GB2312" w:hAnsi="宋体"/>
                <w:sz w:val="18"/>
                <w:szCs w:val="18"/>
              </w:rPr>
              <w:t>7055 5774 4822</w:t>
            </w:r>
          </w:p>
        </w:tc>
        <w:tc>
          <w:tcPr>
            <w:tcW w:w="4986" w:type="dxa"/>
            <w:vAlign w:val="center"/>
          </w:tcPr>
          <w:p>
            <w:pPr>
              <w:spacing w:line="276" w:lineRule="auto"/>
              <w:jc w:val="left"/>
              <w:rPr>
                <w:rFonts w:ascii="宋体" w:hAnsi="宋体" w:eastAsia="宋体"/>
                <w:sz w:val="18"/>
                <w:szCs w:val="18"/>
              </w:rPr>
            </w:pPr>
            <w:r>
              <w:rPr>
                <w:rFonts w:hint="eastAsia" w:ascii="宋体" w:hAnsi="宋体" w:eastAsia="宋体"/>
                <w:sz w:val="18"/>
                <w:szCs w:val="18"/>
              </w:rPr>
              <w:t>开户帐号</w:t>
            </w:r>
            <w:r>
              <w:rPr>
                <w:rFonts w:ascii="宋体" w:hAnsi="宋体"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4947" w:type="dxa"/>
            <w:vAlign w:val="center"/>
          </w:tcPr>
          <w:p>
            <w:pPr>
              <w:spacing w:line="276" w:lineRule="auto"/>
              <w:jc w:val="left"/>
              <w:rPr>
                <w:rFonts w:ascii="宋体" w:hAnsi="宋体" w:eastAsia="宋体"/>
                <w:sz w:val="18"/>
                <w:szCs w:val="18"/>
              </w:rPr>
            </w:pPr>
            <w:r>
              <w:rPr>
                <w:rFonts w:hint="eastAsia" w:ascii="宋体" w:hAnsi="宋体" w:eastAsia="宋体"/>
                <w:sz w:val="18"/>
                <w:szCs w:val="18"/>
              </w:rPr>
              <w:t>统一社会信用代码：12440000455861456K</w:t>
            </w:r>
          </w:p>
        </w:tc>
        <w:tc>
          <w:tcPr>
            <w:tcW w:w="4986" w:type="dxa"/>
            <w:vAlign w:val="center"/>
          </w:tcPr>
          <w:p>
            <w:pPr>
              <w:spacing w:line="276" w:lineRule="auto"/>
              <w:jc w:val="left"/>
              <w:rPr>
                <w:rFonts w:ascii="宋体" w:hAnsi="宋体" w:eastAsia="宋体"/>
                <w:sz w:val="18"/>
                <w:szCs w:val="18"/>
              </w:rPr>
            </w:pPr>
            <w:r>
              <w:rPr>
                <w:rFonts w:hint="eastAsia" w:ascii="宋体" w:hAnsi="宋体" w:eastAsia="宋体"/>
                <w:sz w:val="18"/>
                <w:szCs w:val="18"/>
              </w:rPr>
              <w:t>统一社会信用代码：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4947" w:type="dxa"/>
            <w:vAlign w:val="center"/>
          </w:tcPr>
          <w:p>
            <w:pPr>
              <w:spacing w:line="276" w:lineRule="auto"/>
              <w:jc w:val="left"/>
              <w:rPr>
                <w:rFonts w:ascii="宋体" w:hAnsi="宋体" w:eastAsia="宋体"/>
                <w:sz w:val="18"/>
                <w:szCs w:val="18"/>
              </w:rPr>
            </w:pPr>
            <w:r>
              <w:rPr>
                <w:rFonts w:hint="eastAsia" w:ascii="宋体" w:hAnsi="宋体" w:eastAsia="宋体"/>
                <w:sz w:val="18"/>
                <w:szCs w:val="18"/>
              </w:rPr>
              <w:t>签订日期</w:t>
            </w:r>
            <w:r>
              <w:rPr>
                <w:rFonts w:ascii="宋体" w:hAnsi="宋体" w:eastAsia="宋体"/>
                <w:sz w:val="18"/>
                <w:szCs w:val="18"/>
              </w:rPr>
              <w:t>：</w:t>
            </w:r>
            <w:r>
              <w:rPr>
                <w:rFonts w:hint="eastAsia" w:ascii="宋体" w:hAnsi="宋体" w:eastAsia="宋体"/>
                <w:sz w:val="18"/>
                <w:szCs w:val="18"/>
              </w:rPr>
              <w:t xml:space="preserve">       年     月     日</w:t>
            </w:r>
          </w:p>
        </w:tc>
        <w:tc>
          <w:tcPr>
            <w:tcW w:w="4986" w:type="dxa"/>
            <w:vAlign w:val="center"/>
          </w:tcPr>
          <w:p>
            <w:pPr>
              <w:spacing w:line="276" w:lineRule="auto"/>
              <w:jc w:val="left"/>
              <w:rPr>
                <w:rFonts w:ascii="宋体" w:hAnsi="宋体" w:eastAsia="宋体"/>
                <w:sz w:val="18"/>
                <w:szCs w:val="18"/>
              </w:rPr>
            </w:pPr>
            <w:r>
              <w:rPr>
                <w:rFonts w:hint="eastAsia" w:ascii="宋体" w:hAnsi="宋体" w:eastAsia="宋体"/>
                <w:sz w:val="18"/>
                <w:szCs w:val="18"/>
              </w:rPr>
              <w:t>签订日期</w:t>
            </w:r>
            <w:r>
              <w:rPr>
                <w:rFonts w:ascii="宋体" w:hAnsi="宋体" w:eastAsia="宋体"/>
                <w:sz w:val="18"/>
                <w:szCs w:val="18"/>
              </w:rPr>
              <w:t>：</w:t>
            </w:r>
            <w:r>
              <w:rPr>
                <w:rFonts w:hint="eastAsia" w:ascii="宋体" w:hAnsi="宋体" w:eastAsia="宋体"/>
                <w:sz w:val="18"/>
                <w:szCs w:val="18"/>
              </w:rPr>
              <w:t xml:space="preserve">       年     月     日</w:t>
            </w:r>
          </w:p>
        </w:tc>
      </w:tr>
    </w:tbl>
    <w:p>
      <w:pPr>
        <w:kinsoku w:val="0"/>
        <w:wordWrap w:val="0"/>
        <w:topLinePunct/>
        <w:spacing w:line="360" w:lineRule="atLeast"/>
        <w:ind w:firstLine="186" w:firstLineChars="50"/>
        <w:rPr>
          <w:rFonts w:ascii="宋体" w:hAnsi="宋体" w:eastAsia="宋体"/>
          <w:b/>
          <w:sz w:val="32"/>
        </w:rPr>
      </w:pPr>
      <w:r>
        <w:rPr>
          <w:rFonts w:hint="eastAsia" w:ascii="宋体" w:hAnsi="宋体" w:eastAsia="宋体"/>
          <w:b/>
          <w:sz w:val="32"/>
        </w:rPr>
        <w:t>第四部分    投  标</w:t>
      </w:r>
      <w:r>
        <w:rPr>
          <w:rFonts w:ascii="宋体" w:hAnsi="宋体" w:eastAsia="宋体"/>
          <w:b/>
          <w:sz w:val="32"/>
        </w:rPr>
        <w:t xml:space="preserve">  </w:t>
      </w:r>
      <w:r>
        <w:rPr>
          <w:rFonts w:hint="eastAsia" w:ascii="宋体" w:hAnsi="宋体" w:eastAsia="宋体"/>
          <w:b/>
          <w:sz w:val="32"/>
        </w:rPr>
        <w:t>书（格式）</w:t>
      </w:r>
    </w:p>
    <w:p>
      <w:pPr>
        <w:kinsoku w:val="0"/>
        <w:wordWrap w:val="0"/>
        <w:topLinePunct/>
        <w:spacing w:after="120" w:line="360" w:lineRule="atLeast"/>
        <w:rPr>
          <w:rFonts w:ascii="仿宋_GB2312" w:hAnsi="宋体"/>
          <w:sz w:val="24"/>
        </w:rPr>
      </w:pPr>
      <w:r>
        <w:rPr>
          <w:rFonts w:hint="eastAsia" w:ascii="仿宋_GB2312" w:hAnsi="宋体"/>
          <w:sz w:val="24"/>
        </w:rPr>
        <w:t>致：汕头大学医学院：</w:t>
      </w:r>
    </w:p>
    <w:p>
      <w:pPr>
        <w:kinsoku w:val="0"/>
        <w:wordWrap w:val="0"/>
        <w:topLinePunct/>
        <w:spacing w:after="120" w:line="240" w:lineRule="atLeast"/>
        <w:ind w:firstLine="585"/>
        <w:rPr>
          <w:rFonts w:ascii="仿宋_GB2312" w:hAnsi="宋体"/>
          <w:sz w:val="24"/>
        </w:rPr>
      </w:pPr>
      <w:r>
        <w:rPr>
          <w:rFonts w:hint="eastAsia" w:ascii="仿宋_GB2312" w:hAnsi="宋体"/>
          <w:sz w:val="24"/>
        </w:rPr>
        <w:t>根据你们第设</w:t>
      </w:r>
      <w:r>
        <w:rPr>
          <w:rFonts w:ascii="仿宋_GB2312" w:hAnsi="宋体"/>
          <w:sz w:val="24"/>
          <w:u w:val="single"/>
        </w:rPr>
        <w:t xml:space="preserve">           </w:t>
      </w:r>
      <w:r>
        <w:rPr>
          <w:rFonts w:hint="eastAsia" w:ascii="仿宋_GB2312" w:hAnsi="宋体"/>
          <w:sz w:val="24"/>
        </w:rPr>
        <w:t>号（招标编号）招标文件要求，</w:t>
      </w:r>
      <w:r>
        <w:rPr>
          <w:rFonts w:ascii="仿宋_GB2312" w:hAnsi="宋体"/>
          <w:sz w:val="24"/>
          <w:u w:val="single"/>
        </w:rPr>
        <w:t xml:space="preserve">                </w:t>
      </w:r>
      <w:r>
        <w:rPr>
          <w:rFonts w:hint="eastAsia" w:ascii="仿宋_GB2312" w:hAnsi="宋体"/>
          <w:sz w:val="24"/>
        </w:rPr>
        <w:t>（全名及职衔）经正式授权并以投标人</w:t>
      </w:r>
      <w:r>
        <w:rPr>
          <w:rFonts w:ascii="仿宋_GB2312" w:hAnsi="宋体"/>
          <w:sz w:val="24"/>
          <w:u w:val="single"/>
        </w:rPr>
        <w:t xml:space="preserve">                            </w:t>
      </w:r>
      <w:r>
        <w:rPr>
          <w:rFonts w:hint="eastAsia" w:ascii="仿宋_GB2312" w:hAnsi="宋体"/>
          <w:sz w:val="24"/>
          <w:u w:val="single"/>
        </w:rPr>
        <w:t xml:space="preserve"> </w:t>
      </w:r>
      <w:r>
        <w:rPr>
          <w:rFonts w:hint="eastAsia" w:ascii="仿宋_GB2312" w:hAnsi="宋体"/>
          <w:sz w:val="24"/>
        </w:rPr>
        <w:t>（投标人名称、地址）的名义投标。提交下述文件正本一份和副本一式柒份。</w:t>
      </w:r>
    </w:p>
    <w:p>
      <w:pPr>
        <w:pStyle w:val="6"/>
        <w:numPr>
          <w:ilvl w:val="3"/>
          <w:numId w:val="16"/>
        </w:numPr>
        <w:kinsoku w:val="0"/>
        <w:wordWrap w:val="0"/>
        <w:topLinePunct/>
        <w:autoSpaceDE/>
        <w:autoSpaceDN/>
        <w:spacing w:line="200" w:lineRule="atLeast"/>
        <w:ind w:left="1912" w:hanging="584"/>
        <w:rPr>
          <w:rFonts w:ascii="仿宋_GB2312" w:hAnsi="宋体"/>
          <w:sz w:val="24"/>
        </w:rPr>
      </w:pPr>
      <w:r>
        <w:rPr>
          <w:rFonts w:hint="eastAsia" w:ascii="仿宋_GB2312" w:hAnsi="宋体"/>
          <w:sz w:val="24"/>
        </w:rPr>
        <w:t>投标书；</w:t>
      </w:r>
    </w:p>
    <w:p>
      <w:pPr>
        <w:pStyle w:val="6"/>
        <w:numPr>
          <w:ilvl w:val="3"/>
          <w:numId w:val="16"/>
        </w:numPr>
        <w:kinsoku w:val="0"/>
        <w:wordWrap w:val="0"/>
        <w:topLinePunct/>
        <w:autoSpaceDE/>
        <w:autoSpaceDN/>
        <w:spacing w:line="200" w:lineRule="atLeast"/>
        <w:ind w:left="1912" w:hanging="584"/>
        <w:rPr>
          <w:rFonts w:ascii="仿宋_GB2312" w:hAnsi="宋体"/>
          <w:sz w:val="24"/>
        </w:rPr>
      </w:pPr>
      <w:r>
        <w:rPr>
          <w:rFonts w:hint="eastAsia" w:ascii="仿宋_GB2312" w:hAnsi="宋体" w:eastAsia="仿宋_GB2312"/>
          <w:sz w:val="24"/>
        </w:rPr>
        <w:t>开标一览表；</w:t>
      </w:r>
    </w:p>
    <w:p>
      <w:pPr>
        <w:pStyle w:val="6"/>
        <w:numPr>
          <w:ilvl w:val="3"/>
          <w:numId w:val="16"/>
        </w:numPr>
        <w:kinsoku w:val="0"/>
        <w:wordWrap w:val="0"/>
        <w:topLinePunct/>
        <w:autoSpaceDE/>
        <w:autoSpaceDN/>
        <w:spacing w:line="200" w:lineRule="atLeast"/>
        <w:ind w:left="1912" w:hanging="584"/>
        <w:rPr>
          <w:rFonts w:ascii="仿宋_GB2312" w:hAnsi="宋体"/>
          <w:sz w:val="24"/>
        </w:rPr>
      </w:pPr>
      <w:r>
        <w:rPr>
          <w:rFonts w:hint="eastAsia" w:ascii="仿宋_GB2312" w:hAnsi="宋体" w:eastAsia="仿宋_GB2312"/>
          <w:sz w:val="24"/>
        </w:rPr>
        <w:t>设备配置一览表；</w:t>
      </w:r>
    </w:p>
    <w:p>
      <w:pPr>
        <w:pStyle w:val="6"/>
        <w:numPr>
          <w:ilvl w:val="3"/>
          <w:numId w:val="16"/>
        </w:numPr>
        <w:kinsoku w:val="0"/>
        <w:wordWrap w:val="0"/>
        <w:topLinePunct/>
        <w:autoSpaceDE/>
        <w:autoSpaceDN/>
        <w:spacing w:line="200" w:lineRule="atLeast"/>
        <w:ind w:left="1912" w:hanging="584"/>
        <w:rPr>
          <w:rFonts w:ascii="仿宋_GB2312" w:hAnsi="宋体"/>
          <w:sz w:val="24"/>
        </w:rPr>
      </w:pPr>
      <w:r>
        <w:rPr>
          <w:rFonts w:hint="eastAsia" w:ascii="仿宋_GB2312" w:hAnsi="宋体" w:eastAsia="仿宋_GB2312"/>
          <w:sz w:val="24"/>
        </w:rPr>
        <w:t>服务承诺书；</w:t>
      </w:r>
    </w:p>
    <w:p>
      <w:pPr>
        <w:pStyle w:val="6"/>
        <w:kinsoku w:val="0"/>
        <w:wordWrap w:val="0"/>
        <w:topLinePunct/>
        <w:autoSpaceDE/>
        <w:autoSpaceDN/>
        <w:spacing w:line="200" w:lineRule="atLeast"/>
        <w:ind w:left="1328" w:leftChars="0" w:firstLine="0" w:firstLineChars="0"/>
        <w:rPr>
          <w:rFonts w:ascii="仿宋_GB2312" w:hAnsi="宋体"/>
          <w:sz w:val="24"/>
        </w:rPr>
      </w:pPr>
    </w:p>
    <w:p>
      <w:pPr>
        <w:kinsoku w:val="0"/>
        <w:wordWrap w:val="0"/>
        <w:topLinePunct/>
        <w:spacing w:line="360" w:lineRule="atLeast"/>
        <w:rPr>
          <w:rFonts w:ascii="仿宋_GB2312" w:hAnsi="宋体"/>
          <w:sz w:val="24"/>
        </w:rPr>
      </w:pPr>
      <w:r>
        <w:rPr>
          <w:rFonts w:hint="eastAsia" w:ascii="仿宋_GB2312" w:hAnsi="宋体"/>
          <w:sz w:val="24"/>
        </w:rPr>
        <w:t>签字代表在此声明并同意：</w:t>
      </w:r>
    </w:p>
    <w:p>
      <w:pPr>
        <w:kinsoku w:val="0"/>
        <w:wordWrap w:val="0"/>
        <w:topLinePunct/>
        <w:spacing w:line="360" w:lineRule="atLeast"/>
        <w:ind w:left="830" w:hanging="830"/>
        <w:rPr>
          <w:rFonts w:ascii="仿宋_GB2312" w:hAnsi="宋体"/>
          <w:sz w:val="24"/>
        </w:rPr>
      </w:pPr>
      <w:r>
        <w:rPr>
          <w:rFonts w:ascii="仿宋_GB2312" w:hAnsi="宋体"/>
          <w:sz w:val="24"/>
        </w:rPr>
        <w:t xml:space="preserve">   </w:t>
      </w:r>
      <w:r>
        <w:rPr>
          <w:rFonts w:hint="eastAsia" w:ascii="仿宋_GB2312" w:hAnsi="宋体"/>
          <w:sz w:val="24"/>
        </w:rPr>
        <w:t>１</w:t>
      </w:r>
      <w:r>
        <w:rPr>
          <w:rFonts w:ascii="仿宋_GB2312" w:hAnsi="宋体"/>
          <w:sz w:val="24"/>
        </w:rPr>
        <w:t>.</w:t>
      </w:r>
      <w:r>
        <w:rPr>
          <w:rFonts w:hint="eastAsia" w:ascii="仿宋_GB2312" w:hAnsi="宋体"/>
          <w:sz w:val="24"/>
        </w:rPr>
        <w:t>我们愿意遵守招标人招标文件中的各项规定，供应符合“技术规范”所要求的设备，投标总报价为：</w:t>
      </w:r>
      <w:r>
        <w:rPr>
          <w:rFonts w:hint="eastAsia" w:ascii="仿宋_GB2312" w:hAnsi="宋体"/>
          <w:sz w:val="24"/>
          <w:u w:val="single"/>
        </w:rPr>
        <w:t xml:space="preserve">         </w:t>
      </w:r>
      <w:r>
        <w:rPr>
          <w:rFonts w:hint="eastAsia" w:ascii="仿宋_GB2312" w:hAnsi="宋体"/>
          <w:sz w:val="24"/>
        </w:rPr>
        <w:t>元。</w:t>
      </w:r>
    </w:p>
    <w:p>
      <w:pPr>
        <w:kinsoku w:val="0"/>
        <w:wordWrap w:val="0"/>
        <w:topLinePunct/>
        <w:spacing w:line="360" w:lineRule="atLeast"/>
        <w:ind w:left="851" w:hanging="851"/>
        <w:rPr>
          <w:rFonts w:ascii="仿宋_GB2312" w:hAnsi="宋体"/>
          <w:sz w:val="24"/>
        </w:rPr>
      </w:pPr>
      <w:r>
        <w:rPr>
          <w:rFonts w:ascii="仿宋_GB2312" w:hAnsi="宋体"/>
          <w:sz w:val="24"/>
        </w:rPr>
        <w:t xml:space="preserve">   </w:t>
      </w:r>
      <w:r>
        <w:rPr>
          <w:rFonts w:hint="eastAsia" w:ascii="仿宋_GB2312" w:hAnsi="宋体"/>
          <w:sz w:val="24"/>
        </w:rPr>
        <w:t>２</w:t>
      </w:r>
      <w:r>
        <w:rPr>
          <w:rFonts w:ascii="仿宋_GB2312" w:hAnsi="宋体"/>
          <w:sz w:val="24"/>
        </w:rPr>
        <w:t>.</w:t>
      </w:r>
      <w:r>
        <w:rPr>
          <w:rFonts w:hint="eastAsia" w:ascii="仿宋_GB2312" w:hAnsi="宋体"/>
          <w:sz w:val="24"/>
        </w:rPr>
        <w:t>我们同意本投标自投标截止日起30天内有效。如果我们的投标被接受，则直至合同生效时止，本投标始终有效。</w:t>
      </w:r>
    </w:p>
    <w:p>
      <w:pPr>
        <w:kinsoku w:val="0"/>
        <w:wordWrap w:val="0"/>
        <w:topLinePunct/>
        <w:spacing w:line="360" w:lineRule="atLeast"/>
        <w:ind w:left="851" w:hanging="851"/>
        <w:rPr>
          <w:rFonts w:ascii="仿宋_GB2312" w:hAnsi="宋体"/>
          <w:sz w:val="24"/>
        </w:rPr>
      </w:pPr>
      <w:r>
        <w:rPr>
          <w:rFonts w:ascii="仿宋_GB2312" w:hAnsi="宋体"/>
          <w:sz w:val="24"/>
        </w:rPr>
        <w:t xml:space="preserve">   </w:t>
      </w:r>
      <w:r>
        <w:rPr>
          <w:rFonts w:hint="eastAsia" w:ascii="仿宋_GB2312" w:hAnsi="宋体"/>
          <w:sz w:val="24"/>
        </w:rPr>
        <w:t>３</w:t>
      </w:r>
      <w:r>
        <w:rPr>
          <w:rFonts w:ascii="仿宋_GB2312" w:hAnsi="宋体"/>
          <w:sz w:val="24"/>
        </w:rPr>
        <w:t>.</w:t>
      </w:r>
      <w:r>
        <w:rPr>
          <w:rFonts w:hint="eastAsia" w:ascii="仿宋_GB2312" w:hAnsi="宋体"/>
          <w:sz w:val="24"/>
        </w:rPr>
        <w:t>我们已经详细地阅读了全部招标文件及附件，包括澄清及参考文件（如果有的话），我们完全理解并同意放弃对这方面有不明及误解的权利。</w:t>
      </w:r>
    </w:p>
    <w:p>
      <w:pPr>
        <w:kinsoku w:val="0"/>
        <w:wordWrap w:val="0"/>
        <w:topLinePunct/>
        <w:spacing w:line="360" w:lineRule="atLeast"/>
        <w:ind w:left="851" w:hanging="851"/>
        <w:rPr>
          <w:rFonts w:ascii="仿宋_GB2312" w:hAnsi="宋体"/>
          <w:sz w:val="24"/>
        </w:rPr>
      </w:pPr>
      <w:r>
        <w:rPr>
          <w:rFonts w:ascii="仿宋_GB2312" w:hAnsi="宋体"/>
          <w:sz w:val="24"/>
        </w:rPr>
        <w:t xml:space="preserve">   </w:t>
      </w:r>
      <w:r>
        <w:rPr>
          <w:rFonts w:hint="eastAsia" w:ascii="仿宋_GB2312" w:hAnsi="宋体"/>
          <w:sz w:val="24"/>
        </w:rPr>
        <w:t>４</w:t>
      </w:r>
      <w:r>
        <w:rPr>
          <w:rFonts w:ascii="仿宋_GB2312" w:hAnsi="宋体"/>
          <w:sz w:val="24"/>
        </w:rPr>
        <w:t>.</w:t>
      </w:r>
      <w:r>
        <w:rPr>
          <w:rFonts w:hint="eastAsia" w:ascii="仿宋_GB2312" w:hAnsi="宋体"/>
          <w:sz w:val="24"/>
        </w:rPr>
        <w:t>我们同意提供招标人要求的有关投标的其他资料。</w:t>
      </w:r>
    </w:p>
    <w:p>
      <w:pPr>
        <w:kinsoku w:val="0"/>
        <w:wordWrap w:val="0"/>
        <w:topLinePunct/>
        <w:spacing w:line="360" w:lineRule="atLeast"/>
        <w:ind w:left="851" w:hanging="851"/>
        <w:rPr>
          <w:rFonts w:ascii="仿宋_GB2312" w:hAnsi="宋体"/>
          <w:sz w:val="24"/>
        </w:rPr>
      </w:pPr>
      <w:r>
        <w:rPr>
          <w:rFonts w:ascii="仿宋_GB2312" w:hAnsi="宋体"/>
          <w:sz w:val="24"/>
        </w:rPr>
        <w:t xml:space="preserve">   </w:t>
      </w:r>
      <w:r>
        <w:rPr>
          <w:rFonts w:hint="eastAsia" w:ascii="仿宋_GB2312" w:hAnsi="宋体"/>
          <w:sz w:val="24"/>
        </w:rPr>
        <w:t>５</w:t>
      </w:r>
      <w:r>
        <w:rPr>
          <w:rFonts w:ascii="仿宋_GB2312" w:hAnsi="宋体"/>
          <w:sz w:val="24"/>
        </w:rPr>
        <w:t>.</w:t>
      </w:r>
      <w:r>
        <w:rPr>
          <w:rFonts w:hint="eastAsia" w:ascii="仿宋_GB2312" w:hAnsi="宋体"/>
          <w:sz w:val="24"/>
        </w:rPr>
        <w:t>我们理解，招标人并无义务必须接受最低报价的投标或其他任何投标。</w:t>
      </w:r>
    </w:p>
    <w:p>
      <w:pPr>
        <w:kinsoku w:val="0"/>
        <w:wordWrap w:val="0"/>
        <w:topLinePunct/>
        <w:spacing w:line="360" w:lineRule="atLeast"/>
        <w:rPr>
          <w:rFonts w:ascii="仿宋_GB2312" w:hAnsi="宋体"/>
          <w:sz w:val="24"/>
        </w:rPr>
      </w:pPr>
      <w:r>
        <w:rPr>
          <w:rFonts w:ascii="仿宋_GB2312" w:hAnsi="宋体"/>
          <w:sz w:val="24"/>
        </w:rPr>
        <w:t xml:space="preserve">   </w:t>
      </w:r>
      <w:r>
        <w:rPr>
          <w:rFonts w:hint="eastAsia" w:ascii="仿宋_GB2312" w:hAnsi="宋体"/>
          <w:sz w:val="24"/>
        </w:rPr>
        <w:t>６</w:t>
      </w:r>
      <w:r>
        <w:rPr>
          <w:rFonts w:ascii="仿宋_GB2312" w:hAnsi="宋体"/>
          <w:sz w:val="24"/>
        </w:rPr>
        <w:t>.</w:t>
      </w:r>
      <w:r>
        <w:rPr>
          <w:rFonts w:hint="eastAsia" w:ascii="仿宋_GB2312" w:hAnsi="宋体"/>
          <w:sz w:val="24"/>
        </w:rPr>
        <w:t>所有有关本次投标的函电请寄：</w:t>
      </w:r>
      <w:r>
        <w:rPr>
          <w:rFonts w:ascii="仿宋_GB2312" w:hAnsi="宋体"/>
          <w:sz w:val="24"/>
          <w:u w:val="single"/>
        </w:rPr>
        <w:t xml:space="preserve">                     </w:t>
      </w:r>
    </w:p>
    <w:p>
      <w:pPr>
        <w:kinsoku w:val="0"/>
        <w:wordWrap w:val="0"/>
        <w:topLinePunct/>
        <w:spacing w:line="360" w:lineRule="atLeast"/>
        <w:rPr>
          <w:rFonts w:ascii="仿宋_GB2312" w:hAnsi="宋体"/>
          <w:sz w:val="24"/>
        </w:rPr>
      </w:pPr>
      <w:r>
        <w:rPr>
          <w:rFonts w:hint="eastAsia" w:ascii="仿宋_GB2312" w:hAnsi="宋体"/>
          <w:sz w:val="24"/>
        </w:rPr>
        <w:t>授权代表（签名）</w:t>
      </w:r>
      <w:r>
        <w:rPr>
          <w:rFonts w:ascii="仿宋_GB2312" w:hAnsi="宋体"/>
          <w:sz w:val="24"/>
        </w:rPr>
        <w:t>:</w:t>
      </w:r>
      <w:r>
        <w:rPr>
          <w:rFonts w:ascii="仿宋_GB2312" w:hAnsi="宋体"/>
          <w:sz w:val="24"/>
          <w:u w:val="single"/>
        </w:rPr>
        <w:t xml:space="preserve">                          </w:t>
      </w:r>
    </w:p>
    <w:p>
      <w:pPr>
        <w:kinsoku w:val="0"/>
        <w:wordWrap w:val="0"/>
        <w:topLinePunct/>
        <w:spacing w:line="360" w:lineRule="atLeast"/>
        <w:rPr>
          <w:rFonts w:ascii="仿宋_GB2312" w:hAnsi="宋体"/>
          <w:sz w:val="24"/>
        </w:rPr>
      </w:pPr>
      <w:r>
        <w:rPr>
          <w:rFonts w:hint="eastAsia" w:ascii="仿宋_GB2312" w:hAnsi="宋体"/>
          <w:sz w:val="24"/>
        </w:rPr>
        <w:t>职</w:t>
      </w:r>
      <w:r>
        <w:rPr>
          <w:rFonts w:ascii="仿宋_GB2312" w:hAnsi="宋体"/>
          <w:sz w:val="24"/>
        </w:rPr>
        <w:t xml:space="preserve">    </w:t>
      </w:r>
      <w:r>
        <w:rPr>
          <w:rFonts w:hint="eastAsia" w:ascii="仿宋_GB2312" w:hAnsi="宋体"/>
          <w:sz w:val="24"/>
        </w:rPr>
        <w:t xml:space="preserve">  位</w:t>
      </w:r>
      <w:r>
        <w:rPr>
          <w:rFonts w:ascii="仿宋_GB2312" w:hAnsi="宋体"/>
          <w:sz w:val="24"/>
        </w:rPr>
        <w:t>:</w:t>
      </w:r>
      <w:r>
        <w:rPr>
          <w:rFonts w:ascii="仿宋_GB2312" w:hAnsi="宋体"/>
          <w:sz w:val="24"/>
          <w:u w:val="single"/>
        </w:rPr>
        <w:t xml:space="preserve">                                </w:t>
      </w:r>
    </w:p>
    <w:p>
      <w:pPr>
        <w:kinsoku w:val="0"/>
        <w:wordWrap w:val="0"/>
        <w:topLinePunct/>
        <w:spacing w:line="360" w:lineRule="atLeast"/>
        <w:rPr>
          <w:rFonts w:ascii="仿宋_GB2312" w:hAnsi="宋体"/>
          <w:sz w:val="24"/>
        </w:rPr>
      </w:pPr>
      <w:r>
        <w:rPr>
          <w:rFonts w:hint="eastAsia" w:ascii="仿宋_GB2312" w:hAnsi="宋体"/>
          <w:sz w:val="24"/>
        </w:rPr>
        <w:t>投标方名称</w:t>
      </w:r>
      <w:r>
        <w:rPr>
          <w:rFonts w:ascii="仿宋_GB2312" w:hAnsi="宋体"/>
          <w:sz w:val="24"/>
        </w:rPr>
        <w:t>:</w:t>
      </w:r>
      <w:r>
        <w:rPr>
          <w:rFonts w:ascii="仿宋_GB2312" w:hAnsi="宋体"/>
          <w:sz w:val="24"/>
          <w:u w:val="single"/>
        </w:rPr>
        <w:t xml:space="preserve">                                </w:t>
      </w:r>
    </w:p>
    <w:p>
      <w:pPr>
        <w:kinsoku w:val="0"/>
        <w:wordWrap w:val="0"/>
        <w:topLinePunct/>
        <w:spacing w:line="360" w:lineRule="atLeast"/>
        <w:rPr>
          <w:rFonts w:ascii="仿宋_GB2312" w:hAnsi="宋体"/>
          <w:sz w:val="24"/>
        </w:rPr>
      </w:pPr>
      <w:r>
        <w:rPr>
          <w:rFonts w:hint="eastAsia" w:ascii="仿宋_GB2312" w:hAnsi="宋体"/>
          <w:sz w:val="24"/>
        </w:rPr>
        <w:t>投标方印章</w:t>
      </w:r>
      <w:r>
        <w:rPr>
          <w:rFonts w:ascii="仿宋_GB2312" w:hAnsi="宋体"/>
          <w:sz w:val="24"/>
        </w:rPr>
        <w:t>:</w:t>
      </w:r>
      <w:r>
        <w:rPr>
          <w:rFonts w:ascii="仿宋_GB2312" w:hAnsi="宋体"/>
          <w:sz w:val="24"/>
          <w:u w:val="single"/>
        </w:rPr>
        <w:t xml:space="preserve">                                </w:t>
      </w:r>
    </w:p>
    <w:p>
      <w:pPr>
        <w:kinsoku w:val="0"/>
        <w:wordWrap w:val="0"/>
        <w:topLinePunct/>
        <w:spacing w:line="360" w:lineRule="atLeast"/>
        <w:rPr>
          <w:rFonts w:ascii="仿宋_GB2312" w:hAnsi="宋体"/>
          <w:sz w:val="24"/>
        </w:rPr>
      </w:pPr>
      <w:r>
        <w:rPr>
          <w:rFonts w:ascii="仿宋_GB2312" w:hAnsi="宋体"/>
          <w:sz w:val="24"/>
        </w:rPr>
        <w:t xml:space="preserve">  </w:t>
      </w:r>
    </w:p>
    <w:p>
      <w:pPr>
        <w:kinsoku w:val="0"/>
        <w:wordWrap w:val="0"/>
        <w:topLinePunct/>
        <w:spacing w:line="360" w:lineRule="atLeast"/>
        <w:rPr>
          <w:rFonts w:ascii="仿宋_GB2312" w:hAnsi="宋体"/>
          <w:sz w:val="24"/>
        </w:rPr>
      </w:pPr>
      <w:r>
        <w:rPr>
          <w:rFonts w:hint="eastAsia" w:ascii="仿宋_GB2312" w:hAnsi="宋体"/>
          <w:sz w:val="24"/>
        </w:rPr>
        <w:t>电</w:t>
      </w:r>
      <w:r>
        <w:rPr>
          <w:rFonts w:ascii="仿宋_GB2312" w:hAnsi="宋体"/>
          <w:sz w:val="24"/>
        </w:rPr>
        <w:t xml:space="preserve">  </w:t>
      </w:r>
      <w:r>
        <w:rPr>
          <w:rFonts w:hint="eastAsia" w:ascii="仿宋_GB2312" w:hAnsi="宋体"/>
          <w:sz w:val="24"/>
        </w:rPr>
        <w:t>话：</w:t>
      </w:r>
      <w:r>
        <w:rPr>
          <w:rFonts w:ascii="仿宋_GB2312" w:hAnsi="宋体"/>
          <w:sz w:val="24"/>
        </w:rPr>
        <w:t xml:space="preserve">           </w:t>
      </w:r>
      <w:r>
        <w:rPr>
          <w:rFonts w:hint="eastAsia" w:ascii="仿宋_GB2312" w:hAnsi="宋体"/>
          <w:sz w:val="24"/>
        </w:rPr>
        <w:t>传</w:t>
      </w:r>
      <w:r>
        <w:rPr>
          <w:rFonts w:ascii="仿宋_GB2312" w:hAnsi="宋体"/>
          <w:sz w:val="24"/>
        </w:rPr>
        <w:t xml:space="preserve">  </w:t>
      </w:r>
      <w:r>
        <w:rPr>
          <w:rFonts w:hint="eastAsia" w:ascii="仿宋_GB2312" w:hAnsi="宋体"/>
          <w:sz w:val="24"/>
        </w:rPr>
        <w:t xml:space="preserve">真：            </w:t>
      </w:r>
      <w:r>
        <w:rPr>
          <w:rFonts w:ascii="仿宋_GB2312" w:hAnsi="宋体"/>
          <w:sz w:val="24"/>
        </w:rPr>
        <w:t>E_mail:</w:t>
      </w:r>
    </w:p>
    <w:p>
      <w:pPr>
        <w:kinsoku w:val="0"/>
        <w:wordWrap w:val="0"/>
        <w:topLinePunct/>
        <w:spacing w:line="360" w:lineRule="exact"/>
        <w:rPr>
          <w:rFonts w:ascii="仿宋_GB2312" w:hAnsi="宋体"/>
          <w:sz w:val="24"/>
        </w:rPr>
      </w:pPr>
      <w:r>
        <w:rPr>
          <w:rFonts w:ascii="仿宋_GB2312" w:hAnsi="宋体"/>
          <w:sz w:val="24"/>
        </w:rPr>
        <w:br w:type="page"/>
      </w:r>
      <w:r>
        <w:rPr>
          <w:rFonts w:hint="eastAsia" w:ascii="仿宋_GB2312" w:hAnsi="宋体"/>
          <w:sz w:val="24"/>
        </w:rPr>
        <w:t>投标书附件1：</w:t>
      </w:r>
    </w:p>
    <w:p>
      <w:pPr>
        <w:kinsoku w:val="0"/>
        <w:wordWrap w:val="0"/>
        <w:topLinePunct/>
        <w:spacing w:line="360" w:lineRule="exact"/>
        <w:jc w:val="center"/>
        <w:rPr>
          <w:rFonts w:ascii="宋体" w:hAnsi="宋体" w:eastAsia="宋体"/>
          <w:b/>
          <w:sz w:val="32"/>
        </w:rPr>
      </w:pPr>
    </w:p>
    <w:p>
      <w:pPr>
        <w:kinsoku w:val="0"/>
        <w:wordWrap w:val="0"/>
        <w:topLinePunct/>
        <w:spacing w:line="360" w:lineRule="exact"/>
        <w:jc w:val="center"/>
        <w:rPr>
          <w:rFonts w:ascii="宋体" w:hAnsi="宋体" w:eastAsia="宋体"/>
          <w:b/>
          <w:sz w:val="32"/>
        </w:rPr>
      </w:pPr>
    </w:p>
    <w:p>
      <w:pPr>
        <w:kinsoku w:val="0"/>
        <w:wordWrap w:val="0"/>
        <w:topLinePunct/>
        <w:spacing w:line="360" w:lineRule="exact"/>
        <w:jc w:val="center"/>
        <w:rPr>
          <w:rFonts w:ascii="宋体" w:hAnsi="宋体" w:eastAsia="宋体"/>
          <w:b/>
          <w:sz w:val="32"/>
        </w:rPr>
      </w:pPr>
      <w:r>
        <w:rPr>
          <w:rFonts w:hint="eastAsia" w:ascii="宋体" w:hAnsi="宋体" w:eastAsia="宋体"/>
          <w:b/>
          <w:sz w:val="32"/>
        </w:rPr>
        <w:t>开标一览表</w:t>
      </w:r>
    </w:p>
    <w:p>
      <w:pPr>
        <w:kinsoku w:val="0"/>
        <w:wordWrap w:val="0"/>
        <w:topLinePunct/>
        <w:spacing w:line="360" w:lineRule="exact"/>
        <w:rPr>
          <w:rFonts w:ascii="仿宋_GB2312" w:hAnsi="宋体"/>
          <w:sz w:val="24"/>
        </w:rPr>
      </w:pPr>
    </w:p>
    <w:p>
      <w:pPr>
        <w:kinsoku w:val="0"/>
        <w:wordWrap w:val="0"/>
        <w:topLinePunct/>
        <w:spacing w:line="360" w:lineRule="exact"/>
        <w:rPr>
          <w:rFonts w:ascii="仿宋_GB2312" w:hAnsi="宋体"/>
          <w:sz w:val="24"/>
          <w:u w:val="single"/>
        </w:rPr>
      </w:pPr>
      <w:r>
        <w:rPr>
          <w:rFonts w:hint="eastAsia" w:ascii="仿宋_GB2312" w:hAnsi="宋体"/>
          <w:sz w:val="24"/>
        </w:rPr>
        <w:t>投标方名称：</w:t>
      </w:r>
      <w:r>
        <w:rPr>
          <w:rFonts w:hint="eastAsia" w:ascii="仿宋_GB2312" w:hAnsi="宋体"/>
          <w:sz w:val="24"/>
          <w:u w:val="single"/>
        </w:rPr>
        <w:t xml:space="preserve">                     </w:t>
      </w:r>
      <w:r>
        <w:rPr>
          <w:rFonts w:hint="eastAsia" w:ascii="仿宋_GB2312" w:hAnsi="宋体"/>
          <w:sz w:val="24"/>
        </w:rPr>
        <w:t>，招标编号：</w:t>
      </w:r>
      <w:r>
        <w:rPr>
          <w:rFonts w:hint="eastAsia" w:ascii="仿宋_GB2312" w:hAnsi="宋体"/>
          <w:sz w:val="24"/>
          <w:u w:val="single"/>
        </w:rPr>
        <w:t xml:space="preserve">         </w:t>
      </w:r>
    </w:p>
    <w:p>
      <w:pPr>
        <w:kinsoku w:val="0"/>
        <w:wordWrap w:val="0"/>
        <w:topLinePunct/>
        <w:spacing w:line="360" w:lineRule="exact"/>
        <w:rPr>
          <w:rFonts w:ascii="仿宋_GB2312" w:hAnsi="宋体"/>
          <w:sz w:val="21"/>
        </w:rPr>
      </w:pPr>
      <w:r>
        <w:rPr>
          <w:rFonts w:hint="eastAsia" w:ascii="仿宋_GB2312" w:hAnsi="宋体"/>
          <w:sz w:val="21"/>
        </w:rPr>
        <w:t xml:space="preserve">                                              金额单位：元  人民币</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3652"/>
        <w:gridCol w:w="1992"/>
        <w:gridCol w:w="2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6" w:type="dxa"/>
          </w:tcPr>
          <w:p>
            <w:pPr>
              <w:kinsoku w:val="0"/>
              <w:wordWrap w:val="0"/>
              <w:topLinePunct/>
              <w:spacing w:line="360" w:lineRule="exact"/>
              <w:jc w:val="center"/>
              <w:rPr>
                <w:rFonts w:ascii="仿宋_GB2312" w:hAnsi="宋体"/>
                <w:sz w:val="18"/>
              </w:rPr>
            </w:pPr>
            <w:r>
              <w:rPr>
                <w:rFonts w:hint="eastAsia" w:ascii="仿宋_GB2312" w:hAnsi="宋体"/>
                <w:sz w:val="18"/>
              </w:rPr>
              <w:t>序号</w:t>
            </w:r>
          </w:p>
        </w:tc>
        <w:tc>
          <w:tcPr>
            <w:tcW w:w="3652" w:type="dxa"/>
            <w:vAlign w:val="center"/>
          </w:tcPr>
          <w:p>
            <w:pPr>
              <w:kinsoku w:val="0"/>
              <w:wordWrap w:val="0"/>
              <w:topLinePunct/>
              <w:spacing w:line="360" w:lineRule="exact"/>
              <w:jc w:val="center"/>
              <w:rPr>
                <w:rFonts w:ascii="仿宋_GB2312" w:hAnsi="宋体"/>
                <w:sz w:val="18"/>
              </w:rPr>
            </w:pPr>
            <w:r>
              <w:rPr>
                <w:rFonts w:hint="eastAsia" w:ascii="仿宋_GB2312" w:hAnsi="宋体"/>
                <w:sz w:val="18"/>
              </w:rPr>
              <w:t>项目名称</w:t>
            </w:r>
          </w:p>
        </w:tc>
        <w:tc>
          <w:tcPr>
            <w:tcW w:w="1992" w:type="dxa"/>
            <w:vAlign w:val="center"/>
          </w:tcPr>
          <w:p>
            <w:pPr>
              <w:kinsoku w:val="0"/>
              <w:wordWrap w:val="0"/>
              <w:topLinePunct/>
              <w:spacing w:line="360" w:lineRule="exact"/>
              <w:jc w:val="center"/>
              <w:rPr>
                <w:rFonts w:ascii="仿宋_GB2312" w:hAnsi="宋体"/>
                <w:sz w:val="18"/>
              </w:rPr>
            </w:pPr>
            <w:r>
              <w:rPr>
                <w:rFonts w:hint="eastAsia" w:ascii="仿宋_GB2312" w:hAnsi="宋体"/>
                <w:sz w:val="18"/>
              </w:rPr>
              <w:t>投标总报价</w:t>
            </w:r>
          </w:p>
        </w:tc>
        <w:tc>
          <w:tcPr>
            <w:tcW w:w="2656" w:type="dxa"/>
            <w:vAlign w:val="center"/>
          </w:tcPr>
          <w:p>
            <w:pPr>
              <w:kinsoku w:val="0"/>
              <w:wordWrap w:val="0"/>
              <w:topLinePunct/>
              <w:spacing w:line="360" w:lineRule="exact"/>
              <w:jc w:val="center"/>
              <w:rPr>
                <w:rFonts w:ascii="仿宋_GB2312" w:hAnsi="宋体"/>
                <w:sz w:val="18"/>
              </w:rPr>
            </w:pPr>
            <w:r>
              <w:rPr>
                <w:rFonts w:hint="eastAsia" w:ascii="仿宋_GB2312" w:hAnsi="宋体"/>
                <w:sz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6" w:type="dxa"/>
          </w:tcPr>
          <w:p>
            <w:pPr>
              <w:kinsoku w:val="0"/>
              <w:wordWrap w:val="0"/>
              <w:topLinePunct/>
              <w:spacing w:line="360" w:lineRule="exact"/>
              <w:jc w:val="center"/>
              <w:rPr>
                <w:rFonts w:ascii="仿宋_GB2312" w:hAnsi="宋体"/>
                <w:sz w:val="18"/>
              </w:rPr>
            </w:pPr>
            <w:r>
              <w:rPr>
                <w:rFonts w:hint="eastAsia" w:ascii="仿宋_GB2312" w:hAnsi="宋体"/>
                <w:sz w:val="18"/>
              </w:rPr>
              <w:t>一</w:t>
            </w:r>
          </w:p>
        </w:tc>
        <w:tc>
          <w:tcPr>
            <w:tcW w:w="3652" w:type="dxa"/>
            <w:vAlign w:val="center"/>
          </w:tcPr>
          <w:p>
            <w:pPr>
              <w:kinsoku w:val="0"/>
              <w:wordWrap w:val="0"/>
              <w:topLinePunct/>
              <w:spacing w:line="360" w:lineRule="exact"/>
              <w:rPr>
                <w:rFonts w:ascii="仿宋_GB2312" w:hAnsi="宋体"/>
                <w:sz w:val="18"/>
              </w:rPr>
            </w:pPr>
          </w:p>
        </w:tc>
        <w:tc>
          <w:tcPr>
            <w:tcW w:w="1992" w:type="dxa"/>
            <w:vAlign w:val="center"/>
          </w:tcPr>
          <w:p>
            <w:pPr>
              <w:kinsoku w:val="0"/>
              <w:wordWrap w:val="0"/>
              <w:topLinePunct/>
              <w:spacing w:line="360" w:lineRule="exact"/>
              <w:jc w:val="center"/>
              <w:rPr>
                <w:rFonts w:ascii="仿宋_GB2312" w:hAnsi="宋体"/>
                <w:sz w:val="18"/>
              </w:rPr>
            </w:pPr>
          </w:p>
        </w:tc>
        <w:tc>
          <w:tcPr>
            <w:tcW w:w="2656" w:type="dxa"/>
            <w:vAlign w:val="center"/>
          </w:tcPr>
          <w:p>
            <w:pPr>
              <w:kinsoku w:val="0"/>
              <w:wordWrap w:val="0"/>
              <w:topLinePunct/>
              <w:spacing w:line="360" w:lineRule="exact"/>
              <w:jc w:val="center"/>
              <w:rPr>
                <w:rFonts w:ascii="仿宋_GB2312" w:hAnsi="宋体"/>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6" w:type="dxa"/>
          </w:tcPr>
          <w:p>
            <w:pPr>
              <w:kinsoku w:val="0"/>
              <w:wordWrap w:val="0"/>
              <w:topLinePunct/>
              <w:spacing w:line="360" w:lineRule="exact"/>
              <w:jc w:val="center"/>
              <w:rPr>
                <w:rFonts w:ascii="仿宋_GB2312" w:hAnsi="宋体"/>
                <w:sz w:val="18"/>
              </w:rPr>
            </w:pPr>
            <w:r>
              <w:rPr>
                <w:rFonts w:hint="eastAsia" w:ascii="仿宋_GB2312" w:hAnsi="宋体"/>
                <w:sz w:val="18"/>
              </w:rPr>
              <w:t>二</w:t>
            </w:r>
          </w:p>
        </w:tc>
        <w:tc>
          <w:tcPr>
            <w:tcW w:w="3652" w:type="dxa"/>
            <w:vAlign w:val="center"/>
          </w:tcPr>
          <w:p>
            <w:pPr>
              <w:kinsoku w:val="0"/>
              <w:wordWrap w:val="0"/>
              <w:topLinePunct/>
              <w:spacing w:line="360" w:lineRule="exact"/>
              <w:rPr>
                <w:sz w:val="18"/>
              </w:rPr>
            </w:pPr>
          </w:p>
        </w:tc>
        <w:tc>
          <w:tcPr>
            <w:tcW w:w="1992" w:type="dxa"/>
            <w:vAlign w:val="center"/>
          </w:tcPr>
          <w:p>
            <w:pPr>
              <w:kinsoku w:val="0"/>
              <w:wordWrap w:val="0"/>
              <w:topLinePunct/>
              <w:spacing w:line="360" w:lineRule="exact"/>
              <w:jc w:val="center"/>
              <w:rPr>
                <w:rFonts w:ascii="仿宋_GB2312" w:hAnsi="宋体"/>
                <w:sz w:val="18"/>
              </w:rPr>
            </w:pPr>
          </w:p>
        </w:tc>
        <w:tc>
          <w:tcPr>
            <w:tcW w:w="2656" w:type="dxa"/>
            <w:vAlign w:val="center"/>
          </w:tcPr>
          <w:p>
            <w:pPr>
              <w:kinsoku w:val="0"/>
              <w:wordWrap w:val="0"/>
              <w:topLinePunct/>
              <w:spacing w:line="360" w:lineRule="exact"/>
              <w:jc w:val="center"/>
              <w:rPr>
                <w:rFonts w:ascii="仿宋_GB2312" w:hAnsi="宋体"/>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6" w:type="dxa"/>
          </w:tcPr>
          <w:p>
            <w:pPr>
              <w:kinsoku w:val="0"/>
              <w:wordWrap w:val="0"/>
              <w:topLinePunct/>
              <w:spacing w:line="360" w:lineRule="exact"/>
              <w:jc w:val="center"/>
              <w:rPr>
                <w:rFonts w:ascii="仿宋_GB2312" w:hAnsi="宋体"/>
                <w:sz w:val="18"/>
              </w:rPr>
            </w:pPr>
            <w:r>
              <w:rPr>
                <w:rFonts w:hint="eastAsia" w:ascii="仿宋_GB2312" w:hAnsi="宋体"/>
                <w:sz w:val="18"/>
              </w:rPr>
              <w:t>三</w:t>
            </w:r>
          </w:p>
        </w:tc>
        <w:tc>
          <w:tcPr>
            <w:tcW w:w="3652" w:type="dxa"/>
            <w:vAlign w:val="center"/>
          </w:tcPr>
          <w:p>
            <w:pPr>
              <w:kinsoku w:val="0"/>
              <w:wordWrap w:val="0"/>
              <w:topLinePunct/>
              <w:spacing w:line="360" w:lineRule="exact"/>
              <w:rPr>
                <w:sz w:val="18"/>
              </w:rPr>
            </w:pPr>
          </w:p>
        </w:tc>
        <w:tc>
          <w:tcPr>
            <w:tcW w:w="1992" w:type="dxa"/>
            <w:vAlign w:val="center"/>
          </w:tcPr>
          <w:p>
            <w:pPr>
              <w:kinsoku w:val="0"/>
              <w:wordWrap w:val="0"/>
              <w:topLinePunct/>
              <w:spacing w:line="360" w:lineRule="exact"/>
              <w:jc w:val="center"/>
              <w:rPr>
                <w:rFonts w:ascii="仿宋_GB2312" w:hAnsi="宋体"/>
                <w:sz w:val="18"/>
              </w:rPr>
            </w:pPr>
          </w:p>
        </w:tc>
        <w:tc>
          <w:tcPr>
            <w:tcW w:w="2656" w:type="dxa"/>
            <w:vAlign w:val="center"/>
          </w:tcPr>
          <w:p>
            <w:pPr>
              <w:kinsoku w:val="0"/>
              <w:wordWrap w:val="0"/>
              <w:topLinePunct/>
              <w:spacing w:line="360" w:lineRule="exact"/>
              <w:jc w:val="center"/>
              <w:rPr>
                <w:rFonts w:ascii="仿宋_GB2312" w:hAnsi="宋体"/>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6" w:type="dxa"/>
          </w:tcPr>
          <w:p>
            <w:pPr>
              <w:kinsoku w:val="0"/>
              <w:wordWrap w:val="0"/>
              <w:topLinePunct/>
              <w:spacing w:line="360" w:lineRule="exact"/>
              <w:jc w:val="center"/>
              <w:rPr>
                <w:rFonts w:ascii="仿宋_GB2312" w:hAnsi="宋体"/>
                <w:sz w:val="18"/>
              </w:rPr>
            </w:pPr>
            <w:r>
              <w:rPr>
                <w:rFonts w:hint="eastAsia" w:ascii="仿宋_GB2312" w:hAnsi="宋体"/>
                <w:sz w:val="18"/>
              </w:rPr>
              <w:t>四</w:t>
            </w:r>
          </w:p>
        </w:tc>
        <w:tc>
          <w:tcPr>
            <w:tcW w:w="3652" w:type="dxa"/>
            <w:vAlign w:val="center"/>
          </w:tcPr>
          <w:p>
            <w:pPr>
              <w:kinsoku w:val="0"/>
              <w:wordWrap w:val="0"/>
              <w:topLinePunct/>
              <w:spacing w:line="360" w:lineRule="exact"/>
              <w:rPr>
                <w:sz w:val="18"/>
              </w:rPr>
            </w:pPr>
          </w:p>
        </w:tc>
        <w:tc>
          <w:tcPr>
            <w:tcW w:w="1992" w:type="dxa"/>
            <w:vAlign w:val="center"/>
          </w:tcPr>
          <w:p>
            <w:pPr>
              <w:kinsoku w:val="0"/>
              <w:wordWrap w:val="0"/>
              <w:topLinePunct/>
              <w:spacing w:line="360" w:lineRule="exact"/>
              <w:jc w:val="center"/>
              <w:rPr>
                <w:rFonts w:ascii="仿宋_GB2312" w:hAnsi="宋体"/>
                <w:sz w:val="18"/>
              </w:rPr>
            </w:pPr>
          </w:p>
        </w:tc>
        <w:tc>
          <w:tcPr>
            <w:tcW w:w="2656" w:type="dxa"/>
            <w:vAlign w:val="center"/>
          </w:tcPr>
          <w:p>
            <w:pPr>
              <w:kinsoku w:val="0"/>
              <w:wordWrap w:val="0"/>
              <w:topLinePunct/>
              <w:spacing w:line="360" w:lineRule="exact"/>
              <w:jc w:val="center"/>
              <w:rPr>
                <w:rFonts w:ascii="仿宋_GB2312" w:hAnsi="宋体"/>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6" w:type="dxa"/>
          </w:tcPr>
          <w:p>
            <w:pPr>
              <w:kinsoku w:val="0"/>
              <w:wordWrap w:val="0"/>
              <w:topLinePunct/>
              <w:spacing w:line="360" w:lineRule="exact"/>
              <w:jc w:val="center"/>
              <w:rPr>
                <w:rFonts w:ascii="仿宋_GB2312" w:hAnsi="宋体"/>
                <w:sz w:val="18"/>
              </w:rPr>
            </w:pPr>
            <w:r>
              <w:rPr>
                <w:rFonts w:hint="eastAsia" w:ascii="仿宋_GB2312" w:hAnsi="宋体"/>
                <w:sz w:val="18"/>
              </w:rPr>
              <w:t>五</w:t>
            </w:r>
          </w:p>
        </w:tc>
        <w:tc>
          <w:tcPr>
            <w:tcW w:w="3652" w:type="dxa"/>
            <w:vAlign w:val="center"/>
          </w:tcPr>
          <w:p>
            <w:pPr>
              <w:kinsoku w:val="0"/>
              <w:wordWrap w:val="0"/>
              <w:topLinePunct/>
              <w:spacing w:line="360" w:lineRule="exact"/>
              <w:rPr>
                <w:sz w:val="18"/>
              </w:rPr>
            </w:pPr>
          </w:p>
        </w:tc>
        <w:tc>
          <w:tcPr>
            <w:tcW w:w="1992" w:type="dxa"/>
            <w:vAlign w:val="center"/>
          </w:tcPr>
          <w:p>
            <w:pPr>
              <w:kinsoku w:val="0"/>
              <w:wordWrap w:val="0"/>
              <w:topLinePunct/>
              <w:spacing w:line="360" w:lineRule="exact"/>
              <w:jc w:val="center"/>
              <w:rPr>
                <w:rFonts w:ascii="仿宋_GB2312" w:hAnsi="宋体"/>
                <w:sz w:val="18"/>
              </w:rPr>
            </w:pPr>
          </w:p>
        </w:tc>
        <w:tc>
          <w:tcPr>
            <w:tcW w:w="2656" w:type="dxa"/>
            <w:vAlign w:val="center"/>
          </w:tcPr>
          <w:p>
            <w:pPr>
              <w:kinsoku w:val="0"/>
              <w:wordWrap w:val="0"/>
              <w:topLinePunct/>
              <w:spacing w:line="360" w:lineRule="exact"/>
              <w:jc w:val="center"/>
              <w:rPr>
                <w:rFonts w:ascii="仿宋_GB2312" w:hAnsi="宋体"/>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6" w:type="dxa"/>
          </w:tcPr>
          <w:p>
            <w:pPr>
              <w:kinsoku w:val="0"/>
              <w:wordWrap w:val="0"/>
              <w:topLinePunct/>
              <w:spacing w:line="360" w:lineRule="exact"/>
              <w:jc w:val="center"/>
              <w:rPr>
                <w:rFonts w:ascii="仿宋_GB2312" w:hAnsi="宋体"/>
                <w:sz w:val="18"/>
              </w:rPr>
            </w:pPr>
            <w:r>
              <w:rPr>
                <w:rFonts w:hint="eastAsia" w:ascii="仿宋_GB2312" w:hAnsi="宋体"/>
                <w:sz w:val="18"/>
              </w:rPr>
              <w:t>六</w:t>
            </w:r>
          </w:p>
        </w:tc>
        <w:tc>
          <w:tcPr>
            <w:tcW w:w="3652" w:type="dxa"/>
            <w:vAlign w:val="center"/>
          </w:tcPr>
          <w:p>
            <w:pPr>
              <w:kinsoku w:val="0"/>
              <w:wordWrap w:val="0"/>
              <w:topLinePunct/>
              <w:spacing w:line="360" w:lineRule="exact"/>
              <w:rPr>
                <w:sz w:val="18"/>
              </w:rPr>
            </w:pPr>
          </w:p>
        </w:tc>
        <w:tc>
          <w:tcPr>
            <w:tcW w:w="1992" w:type="dxa"/>
            <w:vAlign w:val="center"/>
          </w:tcPr>
          <w:p>
            <w:pPr>
              <w:kinsoku w:val="0"/>
              <w:wordWrap w:val="0"/>
              <w:topLinePunct/>
              <w:spacing w:line="360" w:lineRule="exact"/>
              <w:jc w:val="center"/>
              <w:rPr>
                <w:rFonts w:ascii="仿宋_GB2312" w:hAnsi="宋体"/>
                <w:sz w:val="18"/>
              </w:rPr>
            </w:pPr>
          </w:p>
        </w:tc>
        <w:tc>
          <w:tcPr>
            <w:tcW w:w="2656" w:type="dxa"/>
            <w:vAlign w:val="center"/>
          </w:tcPr>
          <w:p>
            <w:pPr>
              <w:kinsoku w:val="0"/>
              <w:wordWrap w:val="0"/>
              <w:topLinePunct/>
              <w:spacing w:line="360" w:lineRule="exact"/>
              <w:jc w:val="center"/>
              <w:rPr>
                <w:rFonts w:ascii="仿宋_GB2312" w:hAnsi="宋体"/>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6" w:type="dxa"/>
          </w:tcPr>
          <w:p>
            <w:pPr>
              <w:kinsoku w:val="0"/>
              <w:wordWrap w:val="0"/>
              <w:topLinePunct/>
              <w:spacing w:line="360" w:lineRule="exact"/>
              <w:jc w:val="center"/>
              <w:rPr>
                <w:rFonts w:ascii="仿宋_GB2312" w:hAnsi="宋体"/>
                <w:sz w:val="18"/>
              </w:rPr>
            </w:pPr>
            <w:r>
              <w:rPr>
                <w:rFonts w:hint="eastAsia" w:ascii="仿宋_GB2312" w:hAnsi="宋体"/>
                <w:sz w:val="18"/>
              </w:rPr>
              <w:t>七</w:t>
            </w:r>
          </w:p>
        </w:tc>
        <w:tc>
          <w:tcPr>
            <w:tcW w:w="3652" w:type="dxa"/>
            <w:vAlign w:val="center"/>
          </w:tcPr>
          <w:p>
            <w:pPr>
              <w:kinsoku w:val="0"/>
              <w:wordWrap w:val="0"/>
              <w:topLinePunct/>
              <w:spacing w:line="360" w:lineRule="exact"/>
              <w:rPr>
                <w:sz w:val="18"/>
              </w:rPr>
            </w:pPr>
          </w:p>
        </w:tc>
        <w:tc>
          <w:tcPr>
            <w:tcW w:w="1992" w:type="dxa"/>
            <w:vAlign w:val="center"/>
          </w:tcPr>
          <w:p>
            <w:pPr>
              <w:kinsoku w:val="0"/>
              <w:wordWrap w:val="0"/>
              <w:topLinePunct/>
              <w:spacing w:line="360" w:lineRule="exact"/>
              <w:jc w:val="center"/>
              <w:rPr>
                <w:rFonts w:ascii="仿宋_GB2312" w:hAnsi="宋体"/>
                <w:sz w:val="18"/>
              </w:rPr>
            </w:pPr>
          </w:p>
        </w:tc>
        <w:tc>
          <w:tcPr>
            <w:tcW w:w="2656" w:type="dxa"/>
            <w:vAlign w:val="center"/>
          </w:tcPr>
          <w:p>
            <w:pPr>
              <w:kinsoku w:val="0"/>
              <w:wordWrap w:val="0"/>
              <w:topLinePunct/>
              <w:spacing w:line="360" w:lineRule="exact"/>
              <w:jc w:val="center"/>
              <w:rPr>
                <w:rFonts w:ascii="仿宋_GB2312" w:hAnsi="宋体"/>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06" w:type="dxa"/>
          </w:tcPr>
          <w:p>
            <w:pPr>
              <w:kinsoku w:val="0"/>
              <w:wordWrap w:val="0"/>
              <w:topLinePunct/>
              <w:spacing w:line="360" w:lineRule="exact"/>
              <w:jc w:val="center"/>
              <w:rPr>
                <w:rFonts w:ascii="仿宋_GB2312" w:hAnsi="宋体"/>
                <w:sz w:val="18"/>
              </w:rPr>
            </w:pPr>
            <w:r>
              <w:rPr>
                <w:rFonts w:hint="eastAsia" w:ascii="仿宋_GB2312" w:hAnsi="宋体"/>
                <w:sz w:val="18"/>
              </w:rPr>
              <w:t>八</w:t>
            </w:r>
          </w:p>
        </w:tc>
        <w:tc>
          <w:tcPr>
            <w:tcW w:w="3652" w:type="dxa"/>
            <w:vAlign w:val="center"/>
          </w:tcPr>
          <w:p>
            <w:pPr>
              <w:kinsoku w:val="0"/>
              <w:wordWrap w:val="0"/>
              <w:topLinePunct/>
              <w:spacing w:line="360" w:lineRule="exact"/>
              <w:rPr>
                <w:sz w:val="18"/>
              </w:rPr>
            </w:pPr>
          </w:p>
        </w:tc>
        <w:tc>
          <w:tcPr>
            <w:tcW w:w="1992" w:type="dxa"/>
            <w:vAlign w:val="center"/>
          </w:tcPr>
          <w:p>
            <w:pPr>
              <w:kinsoku w:val="0"/>
              <w:wordWrap w:val="0"/>
              <w:topLinePunct/>
              <w:spacing w:line="360" w:lineRule="exact"/>
              <w:jc w:val="center"/>
              <w:rPr>
                <w:rFonts w:ascii="仿宋_GB2312" w:hAnsi="宋体"/>
                <w:sz w:val="18"/>
              </w:rPr>
            </w:pPr>
          </w:p>
        </w:tc>
        <w:tc>
          <w:tcPr>
            <w:tcW w:w="2656" w:type="dxa"/>
            <w:vAlign w:val="center"/>
          </w:tcPr>
          <w:p>
            <w:pPr>
              <w:kinsoku w:val="0"/>
              <w:wordWrap w:val="0"/>
              <w:topLinePunct/>
              <w:spacing w:line="360" w:lineRule="exact"/>
              <w:jc w:val="center"/>
              <w:rPr>
                <w:rFonts w:ascii="仿宋_GB2312" w:hAnsi="宋体"/>
                <w:sz w:val="18"/>
              </w:rPr>
            </w:pPr>
          </w:p>
        </w:tc>
      </w:tr>
    </w:tbl>
    <w:p>
      <w:pPr>
        <w:kinsoku w:val="0"/>
        <w:wordWrap w:val="0"/>
        <w:topLinePunct/>
        <w:spacing w:line="360" w:lineRule="exact"/>
        <w:rPr>
          <w:rFonts w:ascii="仿宋_GB2312" w:hAnsi="宋体"/>
          <w:sz w:val="24"/>
        </w:rPr>
      </w:pPr>
    </w:p>
    <w:p>
      <w:pPr>
        <w:kinsoku w:val="0"/>
        <w:wordWrap w:val="0"/>
        <w:topLinePunct/>
        <w:rPr>
          <w:rFonts w:ascii="仿宋_GB2312" w:hAnsi="宋体"/>
          <w:sz w:val="24"/>
        </w:rPr>
      </w:pPr>
      <w:r>
        <w:rPr>
          <w:rFonts w:ascii="仿宋_GB2312" w:hAnsi="宋体"/>
          <w:sz w:val="24"/>
        </w:rPr>
        <w:br w:type="page"/>
      </w:r>
      <w:r>
        <w:rPr>
          <w:rFonts w:hint="eastAsia" w:ascii="仿宋_GB2312" w:hAnsi="宋体"/>
          <w:sz w:val="24"/>
        </w:rPr>
        <w:t>投标书附件2：</w:t>
      </w:r>
    </w:p>
    <w:p>
      <w:pPr>
        <w:kinsoku w:val="0"/>
        <w:wordWrap w:val="0"/>
        <w:topLinePunct/>
        <w:rPr>
          <w:rFonts w:ascii="宋体" w:hAnsi="宋体" w:eastAsia="宋体"/>
        </w:rPr>
      </w:pPr>
    </w:p>
    <w:p>
      <w:pPr>
        <w:kinsoku w:val="0"/>
        <w:wordWrap w:val="0"/>
        <w:topLinePunct/>
        <w:ind w:left="851" w:hanging="851"/>
        <w:jc w:val="center"/>
        <w:rPr>
          <w:rFonts w:ascii="宋体" w:hAnsi="宋体" w:eastAsia="宋体"/>
          <w:b/>
          <w:sz w:val="32"/>
        </w:rPr>
      </w:pPr>
      <w:r>
        <w:rPr>
          <w:rFonts w:hint="eastAsia" w:ascii="宋体" w:hAnsi="宋体" w:eastAsia="宋体"/>
          <w:b/>
          <w:sz w:val="32"/>
        </w:rPr>
        <w:t>服务承诺书（格式）</w:t>
      </w:r>
    </w:p>
    <w:p>
      <w:pPr>
        <w:kinsoku w:val="0"/>
        <w:wordWrap w:val="0"/>
        <w:topLinePunct/>
        <w:ind w:left="851" w:hanging="851"/>
        <w:jc w:val="center"/>
        <w:rPr>
          <w:rFonts w:ascii="宋体" w:hAnsi="宋体" w:eastAsia="宋体"/>
        </w:rPr>
      </w:pPr>
    </w:p>
    <w:p>
      <w:pPr>
        <w:kinsoku w:val="0"/>
        <w:wordWrap w:val="0"/>
        <w:topLinePunct/>
        <w:ind w:left="851" w:hanging="851"/>
        <w:rPr>
          <w:rFonts w:ascii="仿宋_GB2312" w:hAnsi="宋体"/>
          <w:sz w:val="24"/>
        </w:rPr>
      </w:pPr>
      <w:r>
        <w:rPr>
          <w:rFonts w:hint="eastAsia" w:ascii="仿宋_GB2312" w:hAnsi="宋体"/>
          <w:sz w:val="24"/>
        </w:rPr>
        <w:t>致：汕头大学医学院：</w:t>
      </w:r>
    </w:p>
    <w:p>
      <w:pPr>
        <w:kinsoku w:val="0"/>
        <w:wordWrap w:val="0"/>
        <w:topLinePunct/>
        <w:ind w:firstLine="664"/>
        <w:rPr>
          <w:sz w:val="24"/>
        </w:rPr>
      </w:pPr>
      <w:r>
        <w:rPr>
          <w:rFonts w:hint="eastAsia" w:ascii="仿宋_GB2312" w:hAnsi="宋体"/>
          <w:sz w:val="24"/>
        </w:rPr>
        <w:t>根据你们第设</w:t>
      </w:r>
      <w:r>
        <w:rPr>
          <w:rFonts w:hint="eastAsia" w:ascii="仿宋_GB2312" w:hAnsi="宋体"/>
          <w:sz w:val="24"/>
          <w:u w:val="single"/>
        </w:rPr>
        <w:t xml:space="preserve">            </w:t>
      </w:r>
      <w:r>
        <w:rPr>
          <w:rFonts w:hint="eastAsia"/>
          <w:sz w:val="24"/>
        </w:rPr>
        <w:t>号（招标编号）招标书，我们同意招标文件中有关服务的要求，对所投的技术服务承诺如下服务：</w:t>
      </w:r>
    </w:p>
    <w:p>
      <w:pPr>
        <w:kinsoku w:val="0"/>
        <w:wordWrap w:val="0"/>
        <w:topLinePunct/>
        <w:ind w:firstLine="664"/>
        <w:rPr>
          <w:sz w:val="24"/>
        </w:rPr>
      </w:pPr>
    </w:p>
    <w:p>
      <w:pPr>
        <w:kinsoku w:val="0"/>
        <w:wordWrap w:val="0"/>
        <w:topLinePunct/>
        <w:ind w:firstLine="664"/>
        <w:rPr>
          <w:sz w:val="24"/>
        </w:rPr>
      </w:pPr>
    </w:p>
    <w:p>
      <w:pPr>
        <w:kinsoku w:val="0"/>
        <w:wordWrap w:val="0"/>
        <w:topLinePunct/>
        <w:ind w:firstLine="664"/>
        <w:rPr>
          <w:sz w:val="24"/>
        </w:rPr>
      </w:pPr>
    </w:p>
    <w:p>
      <w:pPr>
        <w:kinsoku w:val="0"/>
        <w:wordWrap w:val="0"/>
        <w:topLinePunct/>
        <w:ind w:firstLine="664"/>
        <w:rPr>
          <w:sz w:val="24"/>
        </w:rPr>
      </w:pPr>
    </w:p>
    <w:p>
      <w:pPr>
        <w:kinsoku w:val="0"/>
        <w:wordWrap w:val="0"/>
        <w:topLinePunct/>
        <w:ind w:firstLine="664"/>
        <w:rPr>
          <w:sz w:val="24"/>
        </w:rPr>
      </w:pPr>
    </w:p>
    <w:p>
      <w:pPr>
        <w:kinsoku w:val="0"/>
        <w:wordWrap w:val="0"/>
        <w:topLinePunct/>
        <w:ind w:firstLine="664"/>
        <w:rPr>
          <w:sz w:val="24"/>
        </w:rPr>
      </w:pPr>
    </w:p>
    <w:p>
      <w:pPr>
        <w:kinsoku w:val="0"/>
        <w:wordWrap w:val="0"/>
        <w:topLinePunct/>
        <w:ind w:firstLine="664"/>
        <w:rPr>
          <w:sz w:val="24"/>
        </w:rPr>
      </w:pPr>
    </w:p>
    <w:p>
      <w:pPr>
        <w:kinsoku w:val="0"/>
        <w:wordWrap w:val="0"/>
        <w:topLinePunct/>
        <w:ind w:firstLine="664"/>
        <w:rPr>
          <w:sz w:val="24"/>
        </w:rPr>
      </w:pPr>
    </w:p>
    <w:p>
      <w:pPr>
        <w:kinsoku w:val="0"/>
        <w:wordWrap w:val="0"/>
        <w:topLinePunct/>
        <w:ind w:firstLine="664"/>
        <w:rPr>
          <w:sz w:val="24"/>
        </w:rPr>
      </w:pPr>
    </w:p>
    <w:p>
      <w:pPr>
        <w:kinsoku w:val="0"/>
        <w:wordWrap w:val="0"/>
        <w:topLinePunct/>
        <w:ind w:firstLine="664"/>
        <w:rPr>
          <w:sz w:val="24"/>
        </w:rPr>
      </w:pPr>
      <w:r>
        <w:rPr>
          <w:rFonts w:hint="eastAsia"/>
          <w:sz w:val="24"/>
        </w:rPr>
        <w:t>特此承诺！</w:t>
      </w:r>
    </w:p>
    <w:p>
      <w:pPr>
        <w:kinsoku w:val="0"/>
        <w:wordWrap w:val="0"/>
        <w:topLinePunct/>
        <w:ind w:firstLine="664"/>
        <w:rPr>
          <w:sz w:val="24"/>
        </w:rPr>
      </w:pPr>
    </w:p>
    <w:p>
      <w:pPr>
        <w:kinsoku w:val="0"/>
        <w:wordWrap w:val="0"/>
        <w:topLinePunct/>
        <w:rPr>
          <w:rFonts w:ascii="仿宋_GB2312" w:hAnsi="宋体"/>
          <w:sz w:val="24"/>
        </w:rPr>
      </w:pPr>
      <w:r>
        <w:rPr>
          <w:rFonts w:hint="eastAsia"/>
          <w:sz w:val="24"/>
        </w:rPr>
        <w:t xml:space="preserve">    承诺方授权代表签字：</w:t>
      </w:r>
      <w:r>
        <w:rPr>
          <w:rFonts w:ascii="仿宋_GB2312" w:hAnsi="宋体"/>
          <w:sz w:val="24"/>
          <w:u w:val="single"/>
        </w:rPr>
        <w:t xml:space="preserve">                    </w:t>
      </w:r>
    </w:p>
    <w:p>
      <w:pPr>
        <w:kinsoku w:val="0"/>
        <w:wordWrap w:val="0"/>
        <w:topLinePunct/>
        <w:rPr>
          <w:rFonts w:ascii="仿宋_GB2312" w:hAnsi="宋体"/>
          <w:sz w:val="24"/>
        </w:rPr>
      </w:pPr>
      <w:r>
        <w:rPr>
          <w:rFonts w:ascii="仿宋_GB2312" w:hAnsi="宋体"/>
          <w:sz w:val="24"/>
        </w:rPr>
        <w:t xml:space="preserve"> </w:t>
      </w:r>
      <w:r>
        <w:rPr>
          <w:rFonts w:hint="eastAsia" w:ascii="仿宋_GB2312" w:hAnsi="宋体"/>
          <w:sz w:val="24"/>
        </w:rPr>
        <w:t xml:space="preserve">   职</w:t>
      </w:r>
      <w:r>
        <w:rPr>
          <w:rFonts w:ascii="仿宋_GB2312" w:hAnsi="宋体"/>
          <w:sz w:val="24"/>
        </w:rPr>
        <w:t xml:space="preserve">    </w:t>
      </w:r>
      <w:r>
        <w:rPr>
          <w:rFonts w:hint="eastAsia" w:ascii="仿宋_GB2312" w:hAnsi="宋体"/>
          <w:sz w:val="24"/>
        </w:rPr>
        <w:t xml:space="preserve">  位</w:t>
      </w:r>
      <w:r>
        <w:rPr>
          <w:rFonts w:ascii="仿宋_GB2312" w:hAnsi="宋体"/>
          <w:sz w:val="24"/>
        </w:rPr>
        <w:t>:</w:t>
      </w:r>
      <w:r>
        <w:rPr>
          <w:rFonts w:ascii="仿宋_GB2312" w:hAnsi="宋体"/>
          <w:sz w:val="24"/>
          <w:u w:val="single"/>
        </w:rPr>
        <w:t xml:space="preserve">                       </w:t>
      </w:r>
      <w:r>
        <w:rPr>
          <w:rFonts w:hint="eastAsia" w:ascii="仿宋_GB2312" w:hAnsi="宋体"/>
          <w:sz w:val="24"/>
          <w:u w:val="single"/>
        </w:rPr>
        <w:t xml:space="preserve">   </w:t>
      </w:r>
      <w:r>
        <w:rPr>
          <w:rFonts w:ascii="仿宋_GB2312" w:hAnsi="宋体"/>
          <w:sz w:val="24"/>
          <w:u w:val="single"/>
        </w:rPr>
        <w:t xml:space="preserve">   </w:t>
      </w:r>
    </w:p>
    <w:p>
      <w:pPr>
        <w:kinsoku w:val="0"/>
        <w:wordWrap w:val="0"/>
        <w:topLinePunct/>
        <w:rPr>
          <w:rFonts w:ascii="仿宋_GB2312" w:hAnsi="宋体"/>
          <w:sz w:val="24"/>
        </w:rPr>
      </w:pPr>
      <w:r>
        <w:rPr>
          <w:rFonts w:ascii="仿宋_GB2312" w:hAnsi="宋体"/>
          <w:sz w:val="24"/>
        </w:rPr>
        <w:t xml:space="preserve"> </w:t>
      </w:r>
      <w:r>
        <w:rPr>
          <w:rFonts w:hint="eastAsia" w:ascii="仿宋_GB2312" w:hAnsi="宋体"/>
          <w:sz w:val="24"/>
        </w:rPr>
        <w:t xml:space="preserve">   承诺方名称</w:t>
      </w:r>
      <w:r>
        <w:rPr>
          <w:rFonts w:ascii="仿宋_GB2312" w:hAnsi="宋体"/>
          <w:sz w:val="24"/>
        </w:rPr>
        <w:t>:</w:t>
      </w:r>
      <w:r>
        <w:rPr>
          <w:rFonts w:ascii="仿宋_GB2312" w:hAnsi="宋体"/>
          <w:sz w:val="24"/>
          <w:u w:val="single"/>
        </w:rPr>
        <w:t xml:space="preserve">                        </w:t>
      </w:r>
      <w:r>
        <w:rPr>
          <w:rFonts w:hint="eastAsia" w:ascii="仿宋_GB2312" w:hAnsi="宋体"/>
          <w:sz w:val="24"/>
          <w:u w:val="single"/>
        </w:rPr>
        <w:t xml:space="preserve">  </w:t>
      </w:r>
      <w:r>
        <w:rPr>
          <w:rFonts w:ascii="仿宋_GB2312" w:hAnsi="宋体"/>
          <w:sz w:val="24"/>
          <w:u w:val="single"/>
        </w:rPr>
        <w:t xml:space="preserve">   </w:t>
      </w:r>
    </w:p>
    <w:p>
      <w:pPr>
        <w:kinsoku w:val="0"/>
        <w:wordWrap w:val="0"/>
        <w:topLinePunct/>
        <w:rPr>
          <w:rFonts w:ascii="仿宋_GB2312" w:hAnsi="宋体"/>
          <w:sz w:val="24"/>
        </w:rPr>
      </w:pPr>
      <w:r>
        <w:rPr>
          <w:rFonts w:ascii="仿宋_GB2312" w:hAnsi="宋体"/>
          <w:sz w:val="24"/>
        </w:rPr>
        <w:t xml:space="preserve"> </w:t>
      </w:r>
      <w:r>
        <w:rPr>
          <w:rFonts w:hint="eastAsia" w:ascii="仿宋_GB2312" w:hAnsi="宋体"/>
          <w:sz w:val="24"/>
        </w:rPr>
        <w:t xml:space="preserve">   承诺方印章</w:t>
      </w:r>
      <w:r>
        <w:rPr>
          <w:rFonts w:ascii="仿宋_GB2312" w:hAnsi="宋体"/>
          <w:sz w:val="24"/>
        </w:rPr>
        <w:t>:</w:t>
      </w:r>
      <w:r>
        <w:rPr>
          <w:rFonts w:ascii="仿宋_GB2312" w:hAnsi="宋体"/>
          <w:sz w:val="24"/>
          <w:u w:val="single"/>
        </w:rPr>
        <w:t xml:space="preserve">                        </w:t>
      </w:r>
      <w:r>
        <w:rPr>
          <w:rFonts w:hint="eastAsia" w:ascii="仿宋_GB2312" w:hAnsi="宋体"/>
          <w:sz w:val="24"/>
          <w:u w:val="single"/>
        </w:rPr>
        <w:t xml:space="preserve">  </w:t>
      </w:r>
      <w:r>
        <w:rPr>
          <w:rFonts w:ascii="仿宋_GB2312" w:hAnsi="宋体"/>
          <w:sz w:val="24"/>
          <w:u w:val="single"/>
        </w:rPr>
        <w:t xml:space="preserve">   </w:t>
      </w:r>
    </w:p>
    <w:p>
      <w:pPr>
        <w:kinsoku w:val="0"/>
        <w:wordWrap w:val="0"/>
        <w:topLinePunct/>
        <w:rPr>
          <w:rFonts w:ascii="仿宋_GB2312" w:hAnsi="宋体"/>
          <w:sz w:val="24"/>
        </w:rPr>
      </w:pPr>
      <w:r>
        <w:rPr>
          <w:rFonts w:hint="eastAsia" w:ascii="仿宋_GB2312" w:hAnsi="宋体"/>
          <w:sz w:val="24"/>
        </w:rPr>
        <w:t xml:space="preserve">   </w:t>
      </w:r>
    </w:p>
    <w:p>
      <w:pPr>
        <w:kinsoku w:val="0"/>
        <w:wordWrap w:val="0"/>
        <w:topLinePunct/>
        <w:ind w:firstLine="735"/>
        <w:rPr>
          <w:rFonts w:ascii="仿宋_GB2312" w:hAnsi="宋体"/>
          <w:sz w:val="24"/>
        </w:rPr>
      </w:pPr>
      <w:r>
        <w:rPr>
          <w:rFonts w:hint="eastAsia" w:ascii="仿宋_GB2312" w:hAnsi="宋体"/>
          <w:sz w:val="24"/>
        </w:rPr>
        <w:t>地  址：</w:t>
      </w:r>
    </w:p>
    <w:p>
      <w:pPr>
        <w:kinsoku w:val="0"/>
        <w:wordWrap w:val="0"/>
        <w:topLinePunct/>
        <w:ind w:firstLine="735"/>
        <w:rPr>
          <w:rFonts w:ascii="仿宋_GB2312" w:hAnsi="宋体"/>
          <w:sz w:val="24"/>
        </w:rPr>
      </w:pPr>
      <w:r>
        <w:rPr>
          <w:rFonts w:hint="eastAsia" w:ascii="仿宋_GB2312" w:hAnsi="宋体"/>
          <w:sz w:val="24"/>
        </w:rPr>
        <w:t>邮  编：</w:t>
      </w:r>
    </w:p>
    <w:p>
      <w:pPr>
        <w:kinsoku w:val="0"/>
        <w:wordWrap w:val="0"/>
        <w:topLinePunct/>
        <w:ind w:firstLine="735"/>
        <w:rPr>
          <w:rFonts w:ascii="仿宋_GB2312" w:hAnsi="宋体"/>
          <w:sz w:val="24"/>
        </w:rPr>
      </w:pPr>
      <w:r>
        <w:rPr>
          <w:rFonts w:hint="eastAsia" w:ascii="仿宋_GB2312" w:hAnsi="宋体"/>
          <w:sz w:val="24"/>
        </w:rPr>
        <w:t>电</w:t>
      </w:r>
      <w:r>
        <w:rPr>
          <w:rFonts w:ascii="仿宋_GB2312" w:hAnsi="宋体"/>
          <w:sz w:val="24"/>
        </w:rPr>
        <w:t xml:space="preserve">  </w:t>
      </w:r>
      <w:r>
        <w:rPr>
          <w:rFonts w:hint="eastAsia" w:ascii="仿宋_GB2312" w:hAnsi="宋体"/>
          <w:sz w:val="24"/>
        </w:rPr>
        <w:t>话：</w:t>
      </w:r>
    </w:p>
    <w:p>
      <w:pPr>
        <w:kinsoku w:val="0"/>
        <w:wordWrap w:val="0"/>
        <w:topLinePunct/>
        <w:ind w:firstLine="735"/>
        <w:rPr>
          <w:rFonts w:ascii="仿宋_GB2312" w:hAnsi="宋体"/>
          <w:sz w:val="24"/>
        </w:rPr>
      </w:pPr>
      <w:r>
        <w:rPr>
          <w:rFonts w:hint="eastAsia" w:ascii="仿宋_GB2312" w:hAnsi="宋体"/>
          <w:sz w:val="24"/>
        </w:rPr>
        <w:t>传</w:t>
      </w:r>
      <w:r>
        <w:rPr>
          <w:rFonts w:ascii="仿宋_GB2312" w:hAnsi="宋体"/>
          <w:sz w:val="24"/>
        </w:rPr>
        <w:t xml:space="preserve">  </w:t>
      </w:r>
      <w:r>
        <w:rPr>
          <w:rFonts w:hint="eastAsia" w:ascii="仿宋_GB2312" w:hAnsi="宋体"/>
          <w:sz w:val="24"/>
        </w:rPr>
        <w:t>真：</w:t>
      </w:r>
    </w:p>
    <w:p>
      <w:pPr>
        <w:kinsoku w:val="0"/>
        <w:wordWrap w:val="0"/>
        <w:topLinePunct/>
        <w:rPr>
          <w:rFonts w:ascii="仿宋_GB2312" w:hAnsi="宋体"/>
          <w:sz w:val="24"/>
        </w:rPr>
      </w:pPr>
    </w:p>
    <w:p>
      <w:pPr>
        <w:kinsoku w:val="0"/>
        <w:wordWrap w:val="0"/>
        <w:topLinePunct/>
        <w:rPr>
          <w:rFonts w:ascii="仿宋_GB2312" w:hAnsi="宋体"/>
          <w:sz w:val="24"/>
        </w:rPr>
      </w:pPr>
    </w:p>
    <w:p>
      <w:pPr>
        <w:kinsoku w:val="0"/>
        <w:wordWrap w:val="0"/>
        <w:topLinePunct/>
        <w:rPr>
          <w:rFonts w:ascii="仿宋_GB2312" w:hAnsi="宋体"/>
          <w:sz w:val="24"/>
        </w:rPr>
      </w:pPr>
    </w:p>
    <w:p>
      <w:pPr>
        <w:kinsoku w:val="0"/>
        <w:wordWrap w:val="0"/>
        <w:topLinePunct/>
        <w:rPr>
          <w:rFonts w:ascii="仿宋_GB2312" w:hAnsi="宋体"/>
          <w:sz w:val="24"/>
        </w:rPr>
      </w:pPr>
    </w:p>
    <w:p>
      <w:pPr>
        <w:kinsoku w:val="0"/>
        <w:wordWrap w:val="0"/>
        <w:topLinePunct/>
        <w:ind w:left="851" w:hanging="851"/>
        <w:rPr>
          <w:rFonts w:ascii="仿宋_GB2312" w:hAnsi="宋体"/>
          <w:sz w:val="24"/>
        </w:rPr>
      </w:pPr>
      <w:r>
        <w:rPr>
          <w:rFonts w:ascii="仿宋_GB2312" w:hAnsi="宋体"/>
          <w:sz w:val="24"/>
        </w:rPr>
        <w:t xml:space="preserve"> </w:t>
      </w:r>
    </w:p>
    <w:p>
      <w:pPr>
        <w:kinsoku w:val="0"/>
        <w:wordWrap w:val="0"/>
        <w:topLinePunct/>
        <w:rPr>
          <w:rFonts w:ascii="仿宋_GB2312" w:hAnsi="宋体"/>
          <w:sz w:val="24"/>
        </w:rPr>
      </w:pPr>
      <w:r>
        <w:rPr>
          <w:rFonts w:ascii="仿宋_GB2312" w:hAnsi="宋体"/>
          <w:sz w:val="24"/>
        </w:rPr>
        <w:br w:type="page"/>
      </w:r>
      <w:r>
        <w:rPr>
          <w:rFonts w:hint="eastAsia" w:ascii="仿宋_GB2312" w:hAnsi="宋体"/>
          <w:sz w:val="24"/>
        </w:rPr>
        <w:t>投标书附件3：</w:t>
      </w:r>
    </w:p>
    <w:p>
      <w:pPr>
        <w:kinsoku w:val="0"/>
        <w:wordWrap w:val="0"/>
        <w:topLinePunct/>
        <w:ind w:left="851" w:hanging="851"/>
        <w:rPr>
          <w:rFonts w:ascii="仿宋_GB2312" w:hAnsi="宋体"/>
          <w:sz w:val="24"/>
        </w:rPr>
      </w:pPr>
    </w:p>
    <w:p>
      <w:pPr>
        <w:kinsoku w:val="0"/>
        <w:wordWrap w:val="0"/>
        <w:topLinePunct/>
        <w:ind w:left="851" w:hanging="851"/>
        <w:jc w:val="center"/>
        <w:rPr>
          <w:rFonts w:ascii="宋体" w:hAnsi="宋体" w:eastAsia="宋体"/>
          <w:b/>
          <w:sz w:val="32"/>
        </w:rPr>
      </w:pPr>
      <w:r>
        <w:rPr>
          <w:rFonts w:hint="eastAsia" w:ascii="宋体" w:hAnsi="宋体" w:eastAsia="宋体"/>
          <w:b/>
          <w:sz w:val="32"/>
        </w:rPr>
        <w:t>关于资格文件声明的函</w:t>
      </w:r>
    </w:p>
    <w:p>
      <w:pPr>
        <w:kinsoku w:val="0"/>
        <w:wordWrap w:val="0"/>
        <w:topLinePunct/>
        <w:ind w:left="851" w:hanging="851"/>
        <w:rPr>
          <w:rFonts w:ascii="仿宋_GB2312" w:hAnsi="宋体"/>
          <w:sz w:val="24"/>
        </w:rPr>
      </w:pPr>
    </w:p>
    <w:p>
      <w:pPr>
        <w:kinsoku w:val="0"/>
        <w:wordWrap w:val="0"/>
        <w:topLinePunct/>
        <w:spacing w:after="180"/>
        <w:ind w:left="850" w:hanging="266"/>
        <w:rPr>
          <w:rFonts w:ascii="仿宋_GB2312" w:hAnsi="宋体"/>
          <w:sz w:val="24"/>
        </w:rPr>
      </w:pPr>
      <w:r>
        <w:rPr>
          <w:rFonts w:hint="eastAsia" w:ascii="仿宋_GB2312" w:hAnsi="宋体"/>
          <w:sz w:val="24"/>
        </w:rPr>
        <w:t>致：汕头大学医学院</w:t>
      </w:r>
    </w:p>
    <w:p>
      <w:pPr>
        <w:kinsoku w:val="0"/>
        <w:wordWrap w:val="0"/>
        <w:topLinePunct/>
        <w:spacing w:after="180"/>
        <w:ind w:firstLine="585"/>
        <w:rPr>
          <w:rFonts w:ascii="仿宋_GB2312" w:hAnsi="宋体"/>
          <w:sz w:val="24"/>
        </w:rPr>
      </w:pPr>
      <w:r>
        <w:rPr>
          <w:rFonts w:hint="eastAsia" w:ascii="仿宋_GB2312" w:hAnsi="宋体"/>
          <w:sz w:val="24"/>
        </w:rPr>
        <w:t>关于贵方</w:t>
      </w:r>
      <w:r>
        <w:rPr>
          <w:rFonts w:ascii="仿宋_GB2312" w:hAnsi="宋体"/>
          <w:sz w:val="24"/>
          <w:u w:val="single"/>
        </w:rPr>
        <w:t xml:space="preserve">     </w:t>
      </w:r>
      <w:r>
        <w:rPr>
          <w:rFonts w:hint="eastAsia" w:ascii="仿宋_GB2312" w:hAnsi="宋体"/>
          <w:sz w:val="24"/>
        </w:rPr>
        <w:t>年</w:t>
      </w:r>
      <w:r>
        <w:rPr>
          <w:rFonts w:ascii="仿宋_GB2312" w:hAnsi="宋体"/>
          <w:sz w:val="24"/>
          <w:u w:val="single"/>
        </w:rPr>
        <w:t xml:space="preserve">  </w:t>
      </w:r>
      <w:r>
        <w:rPr>
          <w:rFonts w:hint="eastAsia" w:ascii="仿宋_GB2312" w:hAnsi="宋体"/>
          <w:sz w:val="24"/>
        </w:rPr>
        <w:t>月</w:t>
      </w:r>
      <w:r>
        <w:rPr>
          <w:rFonts w:ascii="仿宋_GB2312" w:hAnsi="宋体"/>
          <w:sz w:val="24"/>
          <w:u w:val="single"/>
        </w:rPr>
        <w:t xml:space="preserve">  </w:t>
      </w:r>
      <w:r>
        <w:rPr>
          <w:rFonts w:hint="eastAsia" w:ascii="仿宋_GB2312" w:hAnsi="宋体"/>
          <w:sz w:val="24"/>
        </w:rPr>
        <w:t>日设</w:t>
      </w:r>
      <w:r>
        <w:rPr>
          <w:rFonts w:ascii="仿宋_GB2312" w:hAnsi="宋体"/>
          <w:sz w:val="24"/>
          <w:u w:val="single"/>
        </w:rPr>
        <w:t xml:space="preserve">           </w:t>
      </w:r>
      <w:r>
        <w:rPr>
          <w:rFonts w:hint="eastAsia" w:ascii="仿宋_GB2312" w:hAnsi="宋体"/>
          <w:sz w:val="24"/>
        </w:rPr>
        <w:t>号招标文件的投标邀请，本签字人愿意参加投标，并证明提交的资格文件和说明是准确的和真实的。</w:t>
      </w:r>
    </w:p>
    <w:p>
      <w:pPr>
        <w:kinsoku w:val="0"/>
        <w:wordWrap w:val="0"/>
        <w:topLinePunct/>
        <w:spacing w:after="180"/>
        <w:rPr>
          <w:rFonts w:ascii="仿宋_GB2312" w:hAnsi="宋体"/>
          <w:sz w:val="24"/>
        </w:rPr>
      </w:pPr>
    </w:p>
    <w:p>
      <w:pPr>
        <w:kinsoku w:val="0"/>
        <w:wordWrap w:val="0"/>
        <w:topLinePunct/>
        <w:spacing w:after="180"/>
        <w:rPr>
          <w:rFonts w:ascii="仿宋_GB2312" w:hAnsi="宋体"/>
          <w:sz w:val="24"/>
        </w:rPr>
      </w:pPr>
    </w:p>
    <w:p>
      <w:pPr>
        <w:kinsoku w:val="0"/>
        <w:wordWrap w:val="0"/>
        <w:topLinePunct/>
        <w:spacing w:after="180"/>
        <w:rPr>
          <w:rFonts w:ascii="仿宋_GB2312" w:hAnsi="宋体"/>
          <w:sz w:val="24"/>
        </w:rPr>
      </w:pPr>
      <w:r>
        <w:rPr>
          <w:rFonts w:hint="eastAsia" w:ascii="仿宋_GB2312" w:hAnsi="宋体"/>
          <w:sz w:val="24"/>
        </w:rPr>
        <w:t>单位名称和地址：</w:t>
      </w:r>
      <w:r>
        <w:rPr>
          <w:rFonts w:ascii="仿宋_GB2312" w:hAnsi="宋体"/>
          <w:sz w:val="24"/>
        </w:rPr>
        <w:t xml:space="preserve">              </w:t>
      </w:r>
      <w:r>
        <w:rPr>
          <w:rFonts w:hint="eastAsia" w:ascii="仿宋_GB2312" w:hAnsi="宋体"/>
          <w:sz w:val="24"/>
        </w:rPr>
        <w:t>授权签署本资格文件人：</w:t>
      </w:r>
    </w:p>
    <w:p>
      <w:pPr>
        <w:kinsoku w:val="0"/>
        <w:wordWrap w:val="0"/>
        <w:topLinePunct/>
        <w:spacing w:after="180"/>
        <w:rPr>
          <w:rFonts w:ascii="仿宋_GB2312" w:hAnsi="宋体"/>
          <w:sz w:val="24"/>
        </w:rPr>
      </w:pPr>
      <w:r>
        <w:rPr>
          <w:rFonts w:hint="eastAsia" w:ascii="仿宋_GB2312" w:hAnsi="宋体"/>
          <w:sz w:val="24"/>
        </w:rPr>
        <w:t>名</w:t>
      </w:r>
      <w:r>
        <w:rPr>
          <w:rFonts w:ascii="仿宋_GB2312" w:hAnsi="宋体"/>
          <w:sz w:val="24"/>
        </w:rPr>
        <w:t xml:space="preserve">  </w:t>
      </w:r>
      <w:r>
        <w:rPr>
          <w:rFonts w:hint="eastAsia" w:ascii="仿宋_GB2312" w:hAnsi="宋体"/>
          <w:sz w:val="24"/>
        </w:rPr>
        <w:t>称：</w:t>
      </w:r>
      <w:r>
        <w:rPr>
          <w:rFonts w:ascii="仿宋_GB2312" w:hAnsi="宋体"/>
          <w:sz w:val="24"/>
          <w:u w:val="single"/>
        </w:rPr>
        <w:t xml:space="preserve">                 </w:t>
      </w:r>
      <w:r>
        <w:rPr>
          <w:rFonts w:ascii="仿宋_GB2312" w:hAnsi="宋体"/>
          <w:sz w:val="24"/>
        </w:rPr>
        <w:t xml:space="preserve">     </w:t>
      </w:r>
      <w:r>
        <w:rPr>
          <w:rFonts w:hint="eastAsia" w:ascii="仿宋_GB2312" w:hAnsi="宋体"/>
          <w:sz w:val="24"/>
        </w:rPr>
        <w:t>签</w:t>
      </w:r>
      <w:r>
        <w:rPr>
          <w:rFonts w:ascii="仿宋_GB2312" w:hAnsi="宋体"/>
          <w:sz w:val="24"/>
        </w:rPr>
        <w:t xml:space="preserve">  </w:t>
      </w:r>
      <w:r>
        <w:rPr>
          <w:rFonts w:hint="eastAsia" w:ascii="仿宋_GB2312" w:hAnsi="宋体"/>
          <w:sz w:val="24"/>
        </w:rPr>
        <w:t>字：</w:t>
      </w:r>
      <w:r>
        <w:rPr>
          <w:rFonts w:ascii="仿宋_GB2312" w:hAnsi="宋体"/>
          <w:sz w:val="24"/>
          <w:u w:val="single"/>
        </w:rPr>
        <w:t xml:space="preserve">                 </w:t>
      </w:r>
      <w:r>
        <w:rPr>
          <w:rFonts w:ascii="仿宋_GB2312" w:hAnsi="宋体"/>
          <w:sz w:val="24"/>
        </w:rPr>
        <w:t>.</w:t>
      </w:r>
    </w:p>
    <w:p>
      <w:pPr>
        <w:kinsoku w:val="0"/>
        <w:wordWrap w:val="0"/>
        <w:topLinePunct/>
        <w:spacing w:after="180"/>
        <w:rPr>
          <w:rFonts w:ascii="仿宋_GB2312" w:hAnsi="宋体"/>
          <w:sz w:val="24"/>
        </w:rPr>
      </w:pPr>
      <w:r>
        <w:rPr>
          <w:rFonts w:hint="eastAsia" w:ascii="仿宋_GB2312" w:hAnsi="宋体"/>
          <w:sz w:val="24"/>
        </w:rPr>
        <w:t>地</w:t>
      </w:r>
      <w:r>
        <w:rPr>
          <w:rFonts w:ascii="仿宋_GB2312" w:hAnsi="宋体"/>
          <w:sz w:val="24"/>
        </w:rPr>
        <w:t xml:space="preserve">  </w:t>
      </w:r>
      <w:r>
        <w:rPr>
          <w:rFonts w:hint="eastAsia" w:ascii="仿宋_GB2312" w:hAnsi="宋体"/>
          <w:sz w:val="24"/>
        </w:rPr>
        <w:t>址：</w:t>
      </w:r>
      <w:r>
        <w:rPr>
          <w:rFonts w:ascii="仿宋_GB2312" w:hAnsi="宋体"/>
          <w:sz w:val="24"/>
          <w:u w:val="single"/>
        </w:rPr>
        <w:t xml:space="preserve">                 </w:t>
      </w:r>
      <w:r>
        <w:rPr>
          <w:rFonts w:ascii="仿宋_GB2312" w:hAnsi="宋体"/>
          <w:sz w:val="24"/>
        </w:rPr>
        <w:t xml:space="preserve">     </w:t>
      </w:r>
      <w:r>
        <w:rPr>
          <w:rFonts w:hint="eastAsia" w:ascii="仿宋_GB2312" w:hAnsi="宋体"/>
          <w:sz w:val="24"/>
        </w:rPr>
        <w:t>签字人姓名、职务（印刷体）</w:t>
      </w:r>
    </w:p>
    <w:p>
      <w:pPr>
        <w:kinsoku w:val="0"/>
        <w:wordWrap w:val="0"/>
        <w:topLinePunct/>
        <w:spacing w:after="180"/>
        <w:rPr>
          <w:rFonts w:ascii="仿宋_GB2312" w:hAnsi="宋体"/>
          <w:sz w:val="24"/>
          <w:u w:val="single"/>
        </w:rPr>
      </w:pPr>
      <w:r>
        <w:rPr>
          <w:rFonts w:hint="eastAsia" w:ascii="仿宋_GB2312" w:hAnsi="宋体"/>
          <w:sz w:val="24"/>
        </w:rPr>
        <w:t>传</w:t>
      </w:r>
      <w:r>
        <w:rPr>
          <w:rFonts w:ascii="仿宋_GB2312" w:hAnsi="宋体"/>
          <w:sz w:val="24"/>
        </w:rPr>
        <w:t xml:space="preserve">  </w:t>
      </w:r>
      <w:r>
        <w:rPr>
          <w:rFonts w:hint="eastAsia" w:ascii="仿宋_GB2312" w:hAnsi="宋体"/>
          <w:sz w:val="24"/>
        </w:rPr>
        <w:t>真：</w:t>
      </w:r>
      <w:r>
        <w:rPr>
          <w:rFonts w:ascii="仿宋_GB2312" w:hAnsi="宋体"/>
          <w:sz w:val="24"/>
          <w:u w:val="single"/>
        </w:rPr>
        <w:t xml:space="preserve">                 </w:t>
      </w:r>
      <w:r>
        <w:rPr>
          <w:rFonts w:ascii="仿宋_GB2312" w:hAnsi="宋体"/>
          <w:sz w:val="24"/>
        </w:rPr>
        <w:t xml:space="preserve">      </w:t>
      </w:r>
      <w:r>
        <w:rPr>
          <w:rFonts w:ascii="仿宋_GB2312" w:hAnsi="宋体"/>
          <w:sz w:val="24"/>
          <w:u w:val="single"/>
        </w:rPr>
        <w:t xml:space="preserve">                        </w:t>
      </w:r>
      <w:r>
        <w:rPr>
          <w:rFonts w:hint="eastAsia" w:ascii="仿宋_GB2312" w:hAnsi="宋体"/>
          <w:sz w:val="24"/>
        </w:rPr>
        <w:t>。</w:t>
      </w:r>
    </w:p>
    <w:p>
      <w:pPr>
        <w:kinsoku w:val="0"/>
        <w:wordWrap w:val="0"/>
        <w:topLinePunct/>
        <w:spacing w:after="180"/>
        <w:rPr>
          <w:rFonts w:ascii="仿宋_GB2312" w:hAnsi="宋体"/>
          <w:sz w:val="24"/>
        </w:rPr>
      </w:pPr>
      <w:r>
        <w:rPr>
          <w:rFonts w:hint="eastAsia" w:ascii="仿宋_GB2312" w:hAnsi="宋体"/>
          <w:sz w:val="24"/>
        </w:rPr>
        <w:t>邮</w:t>
      </w:r>
      <w:r>
        <w:rPr>
          <w:rFonts w:ascii="仿宋_GB2312" w:hAnsi="宋体"/>
          <w:sz w:val="24"/>
        </w:rPr>
        <w:t xml:space="preserve">  </w:t>
      </w:r>
      <w:r>
        <w:rPr>
          <w:rFonts w:hint="eastAsia" w:ascii="仿宋_GB2312" w:hAnsi="宋体"/>
          <w:sz w:val="24"/>
        </w:rPr>
        <w:t>编：</w:t>
      </w:r>
      <w:r>
        <w:rPr>
          <w:rFonts w:ascii="仿宋_GB2312" w:hAnsi="宋体"/>
          <w:sz w:val="24"/>
          <w:u w:val="single"/>
        </w:rPr>
        <w:t xml:space="preserve">                 </w:t>
      </w:r>
      <w:r>
        <w:rPr>
          <w:rFonts w:ascii="仿宋_GB2312" w:hAnsi="宋体"/>
          <w:sz w:val="24"/>
        </w:rPr>
        <w:t xml:space="preserve">     </w:t>
      </w:r>
      <w:r>
        <w:rPr>
          <w:rFonts w:hint="eastAsia" w:ascii="仿宋_GB2312" w:hAnsi="宋体"/>
          <w:sz w:val="24"/>
        </w:rPr>
        <w:t>电</w:t>
      </w:r>
      <w:r>
        <w:rPr>
          <w:rFonts w:ascii="仿宋_GB2312" w:hAnsi="宋体"/>
          <w:sz w:val="24"/>
        </w:rPr>
        <w:t xml:space="preserve">  </w:t>
      </w:r>
      <w:r>
        <w:rPr>
          <w:rFonts w:hint="eastAsia" w:ascii="仿宋_GB2312" w:hAnsi="宋体"/>
          <w:sz w:val="24"/>
        </w:rPr>
        <w:t>话：</w:t>
      </w:r>
      <w:r>
        <w:rPr>
          <w:rFonts w:ascii="仿宋_GB2312" w:hAnsi="宋体"/>
          <w:sz w:val="24"/>
          <w:u w:val="single"/>
        </w:rPr>
        <w:t xml:space="preserve">                 </w:t>
      </w:r>
      <w:r>
        <w:rPr>
          <w:rFonts w:ascii="仿宋_GB2312" w:hAnsi="宋体"/>
          <w:sz w:val="24"/>
        </w:rPr>
        <w:t>.</w:t>
      </w:r>
    </w:p>
    <w:p>
      <w:pPr>
        <w:kinsoku w:val="0"/>
        <w:wordWrap w:val="0"/>
        <w:topLinePunct/>
        <w:spacing w:after="180"/>
        <w:rPr>
          <w:rFonts w:ascii="仿宋_GB2312" w:hAnsi="宋体"/>
          <w:sz w:val="24"/>
        </w:rPr>
      </w:pPr>
    </w:p>
    <w:p>
      <w:pPr>
        <w:kinsoku w:val="0"/>
        <w:wordWrap w:val="0"/>
        <w:topLinePunct/>
        <w:spacing w:after="180"/>
        <w:rPr>
          <w:rFonts w:ascii="仿宋_GB2312" w:hAnsi="宋体"/>
          <w:sz w:val="24"/>
        </w:rPr>
      </w:pPr>
    </w:p>
    <w:p>
      <w:pPr>
        <w:kinsoku w:val="0"/>
        <w:wordWrap w:val="0"/>
        <w:topLinePunct/>
        <w:spacing w:after="180"/>
        <w:rPr>
          <w:rFonts w:ascii="仿宋_GB2312" w:hAnsi="宋体"/>
          <w:sz w:val="24"/>
        </w:rPr>
      </w:pPr>
      <w:r>
        <w:rPr>
          <w:rFonts w:hint="eastAsia" w:ascii="仿宋_GB2312" w:hAnsi="宋体"/>
          <w:sz w:val="24"/>
        </w:rPr>
        <w:t>投标书附件4：</w:t>
      </w:r>
    </w:p>
    <w:p>
      <w:pPr>
        <w:kinsoku w:val="0"/>
        <w:wordWrap w:val="0"/>
        <w:topLinePunct/>
        <w:spacing w:after="180"/>
        <w:rPr>
          <w:rFonts w:ascii="仿宋_GB2312" w:hAnsi="宋体"/>
          <w:sz w:val="24"/>
        </w:rPr>
      </w:pPr>
    </w:p>
    <w:p>
      <w:pPr>
        <w:kinsoku w:val="0"/>
        <w:wordWrap w:val="0"/>
        <w:topLinePunct/>
        <w:spacing w:after="180"/>
        <w:jc w:val="center"/>
        <w:rPr>
          <w:rFonts w:ascii="宋体" w:hAnsi="宋体" w:eastAsia="宋体"/>
          <w:b/>
          <w:sz w:val="32"/>
        </w:rPr>
      </w:pPr>
      <w:r>
        <w:rPr>
          <w:rFonts w:hint="eastAsia" w:ascii="宋体" w:hAnsi="宋体" w:eastAsia="宋体"/>
          <w:b/>
          <w:sz w:val="32"/>
        </w:rPr>
        <w:t>资</w:t>
      </w:r>
      <w:r>
        <w:rPr>
          <w:rFonts w:ascii="宋体" w:hAnsi="宋体" w:eastAsia="宋体"/>
          <w:b/>
          <w:sz w:val="32"/>
        </w:rPr>
        <w:t xml:space="preserve"> </w:t>
      </w:r>
      <w:r>
        <w:rPr>
          <w:rFonts w:hint="eastAsia" w:ascii="宋体" w:hAnsi="宋体" w:eastAsia="宋体"/>
          <w:b/>
          <w:sz w:val="32"/>
        </w:rPr>
        <w:t>格</w:t>
      </w:r>
      <w:r>
        <w:rPr>
          <w:rFonts w:ascii="宋体" w:hAnsi="宋体" w:eastAsia="宋体"/>
          <w:b/>
          <w:sz w:val="32"/>
        </w:rPr>
        <w:t xml:space="preserve"> </w:t>
      </w:r>
      <w:r>
        <w:rPr>
          <w:rFonts w:hint="eastAsia" w:ascii="宋体" w:hAnsi="宋体" w:eastAsia="宋体"/>
          <w:b/>
          <w:sz w:val="32"/>
        </w:rPr>
        <w:t>文</w:t>
      </w:r>
      <w:r>
        <w:rPr>
          <w:rFonts w:ascii="宋体" w:hAnsi="宋体" w:eastAsia="宋体"/>
          <w:b/>
          <w:sz w:val="32"/>
        </w:rPr>
        <w:t xml:space="preserve"> </w:t>
      </w:r>
      <w:r>
        <w:rPr>
          <w:rFonts w:hint="eastAsia" w:ascii="宋体" w:hAnsi="宋体" w:eastAsia="宋体"/>
          <w:b/>
          <w:sz w:val="32"/>
        </w:rPr>
        <w:t>件</w:t>
      </w:r>
    </w:p>
    <w:p>
      <w:pPr>
        <w:kinsoku w:val="0"/>
        <w:wordWrap w:val="0"/>
        <w:topLinePunct/>
        <w:spacing w:after="180"/>
        <w:rPr>
          <w:rFonts w:ascii="仿宋_GB2312" w:hAnsi="宋体"/>
          <w:sz w:val="24"/>
        </w:rPr>
      </w:pPr>
    </w:p>
    <w:p>
      <w:pPr>
        <w:kinsoku w:val="0"/>
        <w:wordWrap w:val="0"/>
        <w:topLinePunct/>
        <w:spacing w:after="180"/>
        <w:ind w:left="332" w:leftChars="100"/>
        <w:rPr>
          <w:rFonts w:ascii="仿宋_GB2312" w:hAnsi="宋体"/>
          <w:sz w:val="24"/>
        </w:rPr>
      </w:pPr>
      <w:r>
        <w:rPr>
          <w:rFonts w:hint="eastAsia" w:ascii="仿宋_GB2312" w:hAnsi="宋体"/>
          <w:sz w:val="24"/>
        </w:rPr>
        <w:t>投标人应按下列要求提交资格文件：</w:t>
      </w:r>
    </w:p>
    <w:p>
      <w:pPr>
        <w:kinsoku w:val="0"/>
        <w:wordWrap w:val="0"/>
        <w:topLinePunct/>
        <w:spacing w:after="180"/>
        <w:ind w:left="332" w:leftChars="100"/>
        <w:rPr>
          <w:rFonts w:ascii="仿宋_GB2312" w:hAnsi="宋体"/>
          <w:sz w:val="24"/>
        </w:rPr>
      </w:pPr>
      <w:r>
        <w:rPr>
          <w:rFonts w:ascii="仿宋_GB2312" w:hAnsi="宋体"/>
          <w:sz w:val="24"/>
        </w:rPr>
        <w:t xml:space="preserve">  1. </w:t>
      </w:r>
      <w:r>
        <w:rPr>
          <w:rFonts w:hint="eastAsia" w:ascii="仿宋_GB2312" w:hAnsi="宋体"/>
          <w:sz w:val="24"/>
        </w:rPr>
        <w:t>投标人全称和注册国。</w:t>
      </w:r>
    </w:p>
    <w:p>
      <w:pPr>
        <w:kinsoku w:val="0"/>
        <w:wordWrap w:val="0"/>
        <w:topLinePunct/>
        <w:spacing w:after="180"/>
        <w:ind w:left="332" w:leftChars="100"/>
        <w:rPr>
          <w:rFonts w:ascii="仿宋_GB2312" w:hAnsi="宋体"/>
          <w:sz w:val="24"/>
        </w:rPr>
      </w:pPr>
      <w:r>
        <w:rPr>
          <w:rFonts w:ascii="仿宋_GB2312" w:hAnsi="宋体"/>
          <w:sz w:val="24"/>
        </w:rPr>
        <w:t xml:space="preserve">  2. </w:t>
      </w:r>
      <w:r>
        <w:rPr>
          <w:rFonts w:hint="eastAsia" w:ascii="仿宋_GB2312" w:hAnsi="宋体"/>
          <w:sz w:val="24"/>
        </w:rPr>
        <w:t>营业执照和工商局签发的销售许可证（复印件）。</w:t>
      </w:r>
    </w:p>
    <w:p>
      <w:pPr>
        <w:kinsoku w:val="0"/>
        <w:wordWrap w:val="0"/>
        <w:topLinePunct/>
        <w:spacing w:after="180"/>
        <w:ind w:left="332" w:leftChars="100"/>
        <w:rPr>
          <w:rFonts w:ascii="仿宋_GB2312" w:hAnsi="宋体"/>
          <w:sz w:val="24"/>
        </w:rPr>
      </w:pPr>
      <w:r>
        <w:rPr>
          <w:rFonts w:ascii="仿宋_GB2312" w:hAnsi="宋体"/>
          <w:sz w:val="24"/>
        </w:rPr>
        <w:t xml:space="preserve">  </w:t>
      </w:r>
      <w:r>
        <w:rPr>
          <w:rFonts w:hint="eastAsia" w:ascii="仿宋_GB2312" w:hAnsi="宋体"/>
          <w:sz w:val="24"/>
        </w:rPr>
        <w:t>3</w:t>
      </w:r>
      <w:r>
        <w:rPr>
          <w:rFonts w:ascii="仿宋_GB2312" w:hAnsi="宋体"/>
          <w:sz w:val="24"/>
        </w:rPr>
        <w:t xml:space="preserve">. </w:t>
      </w:r>
      <w:r>
        <w:rPr>
          <w:rFonts w:hint="eastAsia" w:ascii="仿宋_GB2312" w:hAnsi="宋体"/>
          <w:sz w:val="24"/>
        </w:rPr>
        <w:t>开户银行名称和帐号。</w:t>
      </w:r>
    </w:p>
    <w:p>
      <w:pPr>
        <w:kinsoku w:val="0"/>
        <w:wordWrap w:val="0"/>
        <w:topLinePunct/>
        <w:spacing w:after="180"/>
        <w:ind w:left="332" w:leftChars="100"/>
        <w:rPr>
          <w:rFonts w:ascii="仿宋_GB2312" w:hAnsi="宋体"/>
          <w:sz w:val="24"/>
        </w:rPr>
      </w:pPr>
      <w:r>
        <w:rPr>
          <w:rFonts w:ascii="仿宋_GB2312" w:hAnsi="宋体"/>
          <w:sz w:val="24"/>
        </w:rPr>
        <w:t xml:space="preserve">  </w:t>
      </w:r>
      <w:r>
        <w:rPr>
          <w:rFonts w:hint="eastAsia" w:ascii="仿宋_GB2312" w:hAnsi="宋体"/>
          <w:sz w:val="24"/>
        </w:rPr>
        <w:t>4</w:t>
      </w:r>
      <w:r>
        <w:rPr>
          <w:rFonts w:ascii="仿宋_GB2312" w:hAnsi="宋体"/>
          <w:sz w:val="24"/>
        </w:rPr>
        <w:t xml:space="preserve">. </w:t>
      </w:r>
      <w:r>
        <w:rPr>
          <w:rFonts w:hint="eastAsia" w:ascii="仿宋_GB2312" w:hAnsi="宋体"/>
          <w:sz w:val="24"/>
        </w:rPr>
        <w:t>公司历史简介及现状。</w:t>
      </w:r>
    </w:p>
    <w:p>
      <w:pPr>
        <w:kinsoku w:val="0"/>
        <w:wordWrap w:val="0"/>
        <w:topLinePunct/>
        <w:spacing w:after="180"/>
        <w:ind w:left="332" w:leftChars="100"/>
        <w:rPr>
          <w:rFonts w:ascii="仿宋_GB2312" w:hAnsi="宋体"/>
          <w:sz w:val="24"/>
        </w:rPr>
      </w:pPr>
      <w:r>
        <w:rPr>
          <w:rFonts w:hint="eastAsia" w:ascii="仿宋_GB2312" w:hAnsi="宋体"/>
          <w:sz w:val="24"/>
        </w:rPr>
        <w:t xml:space="preserve">  5. 投标人拥有进口测序仪或者自主研发的测序仪器设备清单，承诺不以转包形式提供服务；</w:t>
      </w:r>
    </w:p>
    <w:p>
      <w:pPr>
        <w:kinsoku w:val="0"/>
        <w:wordWrap w:val="0"/>
        <w:topLinePunct/>
        <w:spacing w:after="180"/>
        <w:ind w:left="332" w:leftChars="100"/>
        <w:rPr>
          <w:rFonts w:ascii="仿宋_GB2312" w:hAnsi="宋体"/>
          <w:sz w:val="24"/>
        </w:rPr>
      </w:pPr>
      <w:r>
        <w:rPr>
          <w:rFonts w:hint="eastAsia" w:ascii="仿宋_GB2312" w:hAnsi="宋体"/>
          <w:sz w:val="24"/>
        </w:rPr>
        <w:t xml:space="preserve">  6. 投标人服务团队2015年7月-2017年7月2年间发表或者参与发表的文章；</w:t>
      </w:r>
    </w:p>
    <w:p>
      <w:pPr>
        <w:kinsoku w:val="0"/>
        <w:wordWrap w:val="0"/>
        <w:topLinePunct/>
        <w:spacing w:after="180"/>
        <w:ind w:left="332" w:leftChars="100"/>
        <w:rPr>
          <w:rFonts w:ascii="仿宋_GB2312" w:hAnsi="宋体"/>
          <w:sz w:val="24"/>
        </w:rPr>
      </w:pPr>
      <w:r>
        <w:rPr>
          <w:rFonts w:hint="eastAsia" w:ascii="仿宋_GB2312" w:hAnsi="宋体"/>
          <w:sz w:val="24"/>
        </w:rPr>
        <w:t xml:space="preserve">  7. 投标人在近2年内为各大院校及科研单位提供测序分析服务的业绩列表。</w:t>
      </w:r>
    </w:p>
    <w:p>
      <w:pPr>
        <w:kinsoku w:val="0"/>
        <w:wordWrap w:val="0"/>
        <w:topLinePunct/>
        <w:spacing w:after="180"/>
        <w:ind w:left="332" w:leftChars="100"/>
        <w:rPr>
          <w:rFonts w:ascii="仿宋_GB2312" w:hAnsi="宋体"/>
          <w:sz w:val="24"/>
        </w:rPr>
      </w:pPr>
    </w:p>
    <w:p>
      <w:pPr>
        <w:kinsoku w:val="0"/>
        <w:wordWrap w:val="0"/>
        <w:topLinePunct/>
        <w:spacing w:after="180"/>
        <w:ind w:left="332" w:leftChars="100"/>
        <w:rPr>
          <w:rFonts w:ascii="仿宋_GB2312" w:hAnsi="宋体"/>
          <w:sz w:val="24"/>
        </w:rPr>
      </w:pPr>
    </w:p>
    <w:sectPr>
      <w:headerReference r:id="rId5" w:type="first"/>
      <w:footerReference r:id="rId8" w:type="first"/>
      <w:headerReference r:id="rId3" w:type="default"/>
      <w:footerReference r:id="rId6" w:type="default"/>
      <w:headerReference r:id="rId4" w:type="even"/>
      <w:footerReference r:id="rId7" w:type="even"/>
      <w:pgSz w:w="11907" w:h="16840"/>
      <w:pgMar w:top="1021" w:right="907" w:bottom="1021" w:left="1134" w:header="851" w:footer="992" w:gutter="0"/>
      <w:pgNumType w:start="0"/>
      <w:cols w:space="720" w:num="1"/>
      <w:titlePg/>
      <w:docGrid w:type="linesAndChars" w:linePitch="381" w:charSpace="1066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Verdana">
    <w:panose1 w:val="020B0604030504040204"/>
    <w:charset w:val="00"/>
    <w:family w:val="swiss"/>
    <w:pitch w:val="default"/>
    <w:sig w:usb0="A10006FF" w:usb1="4000205B" w:usb2="00000010" w:usb3="00000000" w:csb0="2000019F" w:csb1="00000000"/>
  </w:font>
  <w:font w:name="Mangal">
    <w:panose1 w:val="02040503050203030202"/>
    <w:charset w:val="01"/>
    <w:family w:val="roman"/>
    <w:pitch w:val="default"/>
    <w:sig w:usb0="00008003" w:usb1="00000000" w:usb2="00000000" w:usb3="00000000" w:csb0="00000001"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ˎ̥">
    <w:altName w:val="Segoe Print"/>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5"/>
      </w:rPr>
    </w:pPr>
    <w:r>
      <w:fldChar w:fldCharType="begin"/>
    </w:r>
    <w:r>
      <w:rPr>
        <w:rStyle w:val="25"/>
      </w:rPr>
      <w:instrText xml:space="preserve">PAGE  </w:instrText>
    </w:r>
    <w:r>
      <w:fldChar w:fldCharType="separate"/>
    </w:r>
    <w:r>
      <w:rPr>
        <w:rStyle w:val="25"/>
      </w:rPr>
      <w:t>5</w:t>
    </w:r>
    <w:r>
      <w:fldChar w:fldCharType="end"/>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5"/>
      </w:rPr>
    </w:pPr>
    <w:r>
      <w:fldChar w:fldCharType="begin"/>
    </w:r>
    <w:r>
      <w:rPr>
        <w:rStyle w:val="25"/>
      </w:rPr>
      <w:instrText xml:space="preserve">PAGE  </w:instrText>
    </w:r>
    <w:r>
      <w:fldChar w:fldCharType="end"/>
    </w: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pPr>
    <w:r>
      <w:rPr>
        <w:rFonts w:hint="eastAsia"/>
      </w:rPr>
      <w:t>汕头大学医学院设备招标文件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061080"/>
    <w:multiLevelType w:val="singleLevel"/>
    <w:tmpl w:val="04061080"/>
    <w:lvl w:ilvl="0" w:tentative="0">
      <w:start w:val="1"/>
      <w:numFmt w:val="decimal"/>
      <w:lvlText w:val="%1."/>
      <w:lvlJc w:val="left"/>
      <w:pPr>
        <w:tabs>
          <w:tab w:val="left" w:pos="425"/>
        </w:tabs>
        <w:ind w:left="425" w:hanging="425"/>
      </w:pPr>
      <w:rPr>
        <w:rFonts w:hint="eastAsia"/>
      </w:rPr>
    </w:lvl>
  </w:abstractNum>
  <w:abstractNum w:abstractNumId="1">
    <w:nsid w:val="154413BC"/>
    <w:multiLevelType w:val="singleLevel"/>
    <w:tmpl w:val="154413BC"/>
    <w:lvl w:ilvl="0" w:tentative="0">
      <w:start w:val="1"/>
      <w:numFmt w:val="decimal"/>
      <w:lvlText w:val="%1."/>
      <w:lvlJc w:val="left"/>
      <w:pPr>
        <w:tabs>
          <w:tab w:val="left" w:pos="425"/>
        </w:tabs>
        <w:ind w:left="425" w:hanging="425"/>
      </w:pPr>
      <w:rPr>
        <w:rFonts w:hint="eastAsia"/>
      </w:rPr>
    </w:lvl>
  </w:abstractNum>
  <w:abstractNum w:abstractNumId="2">
    <w:nsid w:val="2DFF5402"/>
    <w:multiLevelType w:val="multilevel"/>
    <w:tmpl w:val="2DFF5402"/>
    <w:lvl w:ilvl="0" w:tentative="0">
      <w:start w:val="1"/>
      <w:numFmt w:val="decimal"/>
      <w:lvlText w:val="%1."/>
      <w:lvlJc w:val="left"/>
      <w:pPr>
        <w:tabs>
          <w:tab w:val="left" w:pos="1260"/>
        </w:tabs>
        <w:ind w:left="1260" w:hanging="420"/>
      </w:pPr>
    </w:lvl>
    <w:lvl w:ilvl="1" w:tentative="0">
      <w:start w:val="2"/>
      <w:numFmt w:val="upperRoman"/>
      <w:pStyle w:val="4"/>
      <w:lvlText w:val="%2."/>
      <w:lvlJc w:val="left"/>
      <w:pPr>
        <w:tabs>
          <w:tab w:val="left" w:pos="1980"/>
        </w:tabs>
        <w:ind w:left="1680" w:hanging="420"/>
      </w:pPr>
      <w:rPr>
        <w:rFonts w:hint="eastAsia"/>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3">
    <w:nsid w:val="38C06D4F"/>
    <w:multiLevelType w:val="multilevel"/>
    <w:tmpl w:val="38C06D4F"/>
    <w:lvl w:ilvl="0" w:tentative="0">
      <w:start w:val="1"/>
      <w:numFmt w:val="upperRoman"/>
      <w:pStyle w:val="3"/>
      <w:lvlText w:val="%1."/>
      <w:lvlJc w:val="left"/>
      <w:pPr>
        <w:tabs>
          <w:tab w:val="left" w:pos="1085"/>
        </w:tabs>
        <w:ind w:left="1085" w:hanging="420"/>
      </w:pPr>
    </w:lvl>
    <w:lvl w:ilvl="1" w:tentative="0">
      <w:start w:val="1"/>
      <w:numFmt w:val="bullet"/>
      <w:lvlText w:val=""/>
      <w:lvlJc w:val="left"/>
      <w:pPr>
        <w:tabs>
          <w:tab w:val="left" w:pos="1505"/>
        </w:tabs>
        <w:ind w:left="1505" w:hanging="420"/>
      </w:pPr>
      <w:rPr>
        <w:rFonts w:hint="default" w:ascii="Wingdings" w:hAnsi="Wingdings"/>
      </w:rPr>
    </w:lvl>
    <w:lvl w:ilvl="2" w:tentative="0">
      <w:start w:val="1"/>
      <w:numFmt w:val="decimal"/>
      <w:lvlText w:val="%3."/>
      <w:lvlJc w:val="left"/>
      <w:pPr>
        <w:tabs>
          <w:tab w:val="left" w:pos="1925"/>
        </w:tabs>
        <w:ind w:left="1925" w:hanging="420"/>
      </w:pPr>
    </w:lvl>
    <w:lvl w:ilvl="3" w:tentative="0">
      <w:start w:val="1"/>
      <w:numFmt w:val="decimal"/>
      <w:lvlText w:val="%4."/>
      <w:lvlJc w:val="left"/>
      <w:pPr>
        <w:tabs>
          <w:tab w:val="left" w:pos="2345"/>
        </w:tabs>
        <w:ind w:left="2345" w:hanging="420"/>
      </w:pPr>
    </w:lvl>
    <w:lvl w:ilvl="4" w:tentative="0">
      <w:start w:val="1"/>
      <w:numFmt w:val="lowerLetter"/>
      <w:lvlText w:val="%5)"/>
      <w:lvlJc w:val="left"/>
      <w:pPr>
        <w:tabs>
          <w:tab w:val="left" w:pos="2765"/>
        </w:tabs>
        <w:ind w:left="2765" w:hanging="420"/>
      </w:pPr>
    </w:lvl>
    <w:lvl w:ilvl="5" w:tentative="0">
      <w:start w:val="1"/>
      <w:numFmt w:val="lowerRoman"/>
      <w:lvlText w:val="%6."/>
      <w:lvlJc w:val="right"/>
      <w:pPr>
        <w:tabs>
          <w:tab w:val="left" w:pos="3185"/>
        </w:tabs>
        <w:ind w:left="3185" w:hanging="420"/>
      </w:pPr>
    </w:lvl>
    <w:lvl w:ilvl="6" w:tentative="0">
      <w:start w:val="1"/>
      <w:numFmt w:val="decimal"/>
      <w:lvlText w:val="%7."/>
      <w:lvlJc w:val="left"/>
      <w:pPr>
        <w:tabs>
          <w:tab w:val="left" w:pos="3605"/>
        </w:tabs>
        <w:ind w:left="3605" w:hanging="420"/>
      </w:pPr>
    </w:lvl>
    <w:lvl w:ilvl="7" w:tentative="0">
      <w:start w:val="1"/>
      <w:numFmt w:val="lowerLetter"/>
      <w:lvlText w:val="%8)"/>
      <w:lvlJc w:val="left"/>
      <w:pPr>
        <w:tabs>
          <w:tab w:val="left" w:pos="4025"/>
        </w:tabs>
        <w:ind w:left="4025" w:hanging="420"/>
      </w:pPr>
    </w:lvl>
    <w:lvl w:ilvl="8" w:tentative="0">
      <w:start w:val="1"/>
      <w:numFmt w:val="lowerRoman"/>
      <w:lvlText w:val="%9."/>
      <w:lvlJc w:val="right"/>
      <w:pPr>
        <w:tabs>
          <w:tab w:val="left" w:pos="4445"/>
        </w:tabs>
        <w:ind w:left="4445" w:hanging="420"/>
      </w:pPr>
    </w:lvl>
  </w:abstractNum>
  <w:abstractNum w:abstractNumId="4">
    <w:nsid w:val="3D707756"/>
    <w:multiLevelType w:val="singleLevel"/>
    <w:tmpl w:val="3D707756"/>
    <w:lvl w:ilvl="0" w:tentative="0">
      <w:start w:val="4"/>
      <w:numFmt w:val="chineseCounting"/>
      <w:suff w:val="nothing"/>
      <w:lvlText w:val="%1、"/>
      <w:lvlJc w:val="left"/>
      <w:rPr>
        <w:rFonts w:hint="eastAsia"/>
      </w:rPr>
    </w:lvl>
  </w:abstractNum>
  <w:abstractNum w:abstractNumId="5">
    <w:nsid w:val="45D52E3E"/>
    <w:multiLevelType w:val="singleLevel"/>
    <w:tmpl w:val="45D52E3E"/>
    <w:lvl w:ilvl="0" w:tentative="0">
      <w:start w:val="1"/>
      <w:numFmt w:val="japaneseCounting"/>
      <w:lvlText w:val="%1、"/>
      <w:lvlJc w:val="left"/>
      <w:pPr>
        <w:tabs>
          <w:tab w:val="left" w:pos="1920"/>
        </w:tabs>
        <w:ind w:left="1920" w:hanging="660"/>
      </w:pPr>
      <w:rPr>
        <w:rFonts w:hint="eastAsia"/>
      </w:rPr>
    </w:lvl>
  </w:abstractNum>
  <w:abstractNum w:abstractNumId="6">
    <w:nsid w:val="47A30B17"/>
    <w:multiLevelType w:val="singleLevel"/>
    <w:tmpl w:val="47A30B17"/>
    <w:lvl w:ilvl="0" w:tentative="0">
      <w:start w:val="1"/>
      <w:numFmt w:val="decimal"/>
      <w:lvlText w:val="%1."/>
      <w:lvlJc w:val="left"/>
      <w:pPr>
        <w:tabs>
          <w:tab w:val="left" w:pos="425"/>
        </w:tabs>
        <w:ind w:left="425" w:hanging="425"/>
      </w:pPr>
      <w:rPr>
        <w:rFonts w:hint="eastAsia"/>
      </w:rPr>
    </w:lvl>
  </w:abstractNum>
  <w:abstractNum w:abstractNumId="7">
    <w:nsid w:val="497E2A19"/>
    <w:multiLevelType w:val="multilevel"/>
    <w:tmpl w:val="497E2A19"/>
    <w:lvl w:ilvl="0" w:tentative="0">
      <w:start w:val="1"/>
      <w:numFmt w:val="bullet"/>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1140"/>
        </w:tabs>
        <w:ind w:left="1140" w:hanging="720"/>
      </w:p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decimal"/>
      <w:lvlText w:val="（%4）"/>
      <w:lvlJc w:val="left"/>
      <w:pPr>
        <w:tabs>
          <w:tab w:val="left" w:pos="1860"/>
        </w:tabs>
        <w:ind w:left="1860" w:hanging="600"/>
      </w:pPr>
    </w:lvl>
    <w:lvl w:ilvl="4" w:tentative="0">
      <w:start w:val="6"/>
      <w:numFmt w:val="decimal"/>
      <w:lvlText w:val="%5、"/>
      <w:lvlJc w:val="left"/>
      <w:pPr>
        <w:tabs>
          <w:tab w:val="left" w:pos="2400"/>
        </w:tabs>
        <w:ind w:left="2400" w:hanging="72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4CEC46AA"/>
    <w:multiLevelType w:val="singleLevel"/>
    <w:tmpl w:val="4CEC46AA"/>
    <w:lvl w:ilvl="0" w:tentative="0">
      <w:start w:val="1"/>
      <w:numFmt w:val="decimal"/>
      <w:lvlText w:val="%1."/>
      <w:lvlJc w:val="left"/>
      <w:pPr>
        <w:tabs>
          <w:tab w:val="left" w:pos="425"/>
        </w:tabs>
        <w:ind w:left="425" w:hanging="425"/>
      </w:pPr>
      <w:rPr>
        <w:rFonts w:hint="eastAsia"/>
      </w:rPr>
    </w:lvl>
  </w:abstractNum>
  <w:abstractNum w:abstractNumId="9">
    <w:nsid w:val="5229EBDE"/>
    <w:multiLevelType w:val="singleLevel"/>
    <w:tmpl w:val="5229EBDE"/>
    <w:lvl w:ilvl="0" w:tentative="0">
      <w:start w:val="2"/>
      <w:numFmt w:val="chineseCounting"/>
      <w:suff w:val="nothing"/>
      <w:lvlText w:val="%1、"/>
      <w:lvlJc w:val="left"/>
      <w:rPr>
        <w:rFonts w:hint="eastAsia"/>
      </w:rPr>
    </w:lvl>
  </w:abstractNum>
  <w:abstractNum w:abstractNumId="10">
    <w:nsid w:val="5ECA35ED"/>
    <w:multiLevelType w:val="multilevel"/>
    <w:tmpl w:val="5ECA35ED"/>
    <w:lvl w:ilvl="0" w:tentative="0">
      <w:start w:val="1"/>
      <w:numFmt w:val="japaneseCounting"/>
      <w:lvlText w:val="%1."/>
      <w:lvlJc w:val="left"/>
      <w:pPr>
        <w:tabs>
          <w:tab w:val="left" w:pos="600"/>
        </w:tabs>
        <w:ind w:left="600" w:hanging="60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5F3008B7"/>
    <w:multiLevelType w:val="singleLevel"/>
    <w:tmpl w:val="5F3008B7"/>
    <w:lvl w:ilvl="0" w:tentative="0">
      <w:start w:val="1"/>
      <w:numFmt w:val="decimal"/>
      <w:lvlText w:val="%1."/>
      <w:lvlJc w:val="left"/>
      <w:pPr>
        <w:tabs>
          <w:tab w:val="left" w:pos="425"/>
        </w:tabs>
        <w:ind w:left="425" w:hanging="425"/>
      </w:pPr>
      <w:rPr>
        <w:rFonts w:hint="eastAsia"/>
      </w:rPr>
    </w:lvl>
  </w:abstractNum>
  <w:abstractNum w:abstractNumId="12">
    <w:nsid w:val="5F5BDD88"/>
    <w:multiLevelType w:val="singleLevel"/>
    <w:tmpl w:val="5F5BDD88"/>
    <w:lvl w:ilvl="0" w:tentative="0">
      <w:start w:val="7"/>
      <w:numFmt w:val="chineseCounting"/>
      <w:lvlText w:val="%1."/>
      <w:lvlJc w:val="left"/>
      <w:pPr>
        <w:tabs>
          <w:tab w:val="left" w:pos="312"/>
        </w:tabs>
      </w:pPr>
      <w:rPr>
        <w:rFonts w:hint="eastAsia"/>
      </w:rPr>
    </w:lvl>
  </w:abstractNum>
  <w:abstractNum w:abstractNumId="13">
    <w:nsid w:val="640730C6"/>
    <w:multiLevelType w:val="singleLevel"/>
    <w:tmpl w:val="640730C6"/>
    <w:lvl w:ilvl="0" w:tentative="0">
      <w:start w:val="1"/>
      <w:numFmt w:val="decimal"/>
      <w:lvlText w:val="%1."/>
      <w:lvlJc w:val="left"/>
      <w:pPr>
        <w:tabs>
          <w:tab w:val="left" w:pos="425"/>
        </w:tabs>
        <w:ind w:left="425" w:hanging="425"/>
      </w:pPr>
      <w:rPr>
        <w:rFonts w:hint="eastAsia"/>
      </w:rPr>
    </w:lvl>
  </w:abstractNum>
  <w:abstractNum w:abstractNumId="14">
    <w:nsid w:val="7CF4638C"/>
    <w:multiLevelType w:val="singleLevel"/>
    <w:tmpl w:val="7CF4638C"/>
    <w:lvl w:ilvl="0" w:tentative="0">
      <w:start w:val="1"/>
      <w:numFmt w:val="japaneseCounting"/>
      <w:lvlText w:val="%1、"/>
      <w:lvlJc w:val="left"/>
      <w:pPr>
        <w:tabs>
          <w:tab w:val="left" w:pos="1920"/>
        </w:tabs>
        <w:ind w:left="1920" w:hanging="660"/>
      </w:pPr>
      <w:rPr>
        <w:rFonts w:hint="eastAsia"/>
      </w:rPr>
    </w:lvl>
  </w:abstractNum>
  <w:abstractNum w:abstractNumId="15">
    <w:nsid w:val="7E2A564C"/>
    <w:multiLevelType w:val="singleLevel"/>
    <w:tmpl w:val="7E2A564C"/>
    <w:lvl w:ilvl="0" w:tentative="0">
      <w:start w:val="1"/>
      <w:numFmt w:val="decimal"/>
      <w:lvlText w:val="%1."/>
      <w:lvlJc w:val="left"/>
      <w:pPr>
        <w:tabs>
          <w:tab w:val="left" w:pos="425"/>
        </w:tabs>
        <w:ind w:left="425" w:hanging="425"/>
      </w:pPr>
      <w:rPr>
        <w:rFonts w:hint="eastAsia"/>
      </w:rPr>
    </w:lvl>
  </w:abstractNum>
  <w:num w:numId="1">
    <w:abstractNumId w:val="3"/>
  </w:num>
  <w:num w:numId="2">
    <w:abstractNumId w:val="2"/>
  </w:num>
  <w:num w:numId="3">
    <w:abstractNumId w:val="14"/>
  </w:num>
  <w:num w:numId="4">
    <w:abstractNumId w:val="5"/>
  </w:num>
  <w:num w:numId="5">
    <w:abstractNumId w:val="0"/>
  </w:num>
  <w:num w:numId="6">
    <w:abstractNumId w:val="8"/>
  </w:num>
  <w:num w:numId="7">
    <w:abstractNumId w:val="13"/>
  </w:num>
  <w:num w:numId="8">
    <w:abstractNumId w:val="1"/>
  </w:num>
  <w:num w:numId="9">
    <w:abstractNumId w:val="9"/>
  </w:num>
  <w:num w:numId="10">
    <w:abstractNumId w:val="4"/>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num>
  <w:num w:numId="13">
    <w:abstractNumId w:val="11"/>
    <w:lvlOverride w:ilvl="0">
      <w:startOverride w:val="1"/>
    </w:lvlOverride>
  </w:num>
  <w:num w:numId="14">
    <w:abstractNumId w:val="15"/>
    <w:lvlOverride w:ilvl="0">
      <w:startOverride w:val="1"/>
    </w:lvlOverride>
  </w:num>
  <w:num w:numId="15">
    <w:abstractNumId w:val="1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5"/>
  <w:drawingGridHorizontalSpacing w:val="166"/>
  <w:drawingGridVerticalSpacing w:val="381"/>
  <w:displayHorizontalDrawingGridEvery w:val="1"/>
  <w:displayVerticalDrawingGridEvery w:val="1"/>
  <w:noPunctuationKerning w:val="1"/>
  <w:characterSpacingControl w:val="compressPunctuation"/>
  <w:compat>
    <w:spaceForUL/>
    <w:balanceSingleByteDoubleByteWidth/>
    <w:doNotLeaveBackslashAlone/>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VjMzQ1OTRlZTFhN2Y3OGU0MDU2MjdkYTkzYjE4NTIifQ=="/>
  </w:docVars>
  <w:rsids>
    <w:rsidRoot w:val="00A64781"/>
    <w:rsid w:val="0000204A"/>
    <w:rsid w:val="00003B22"/>
    <w:rsid w:val="00004020"/>
    <w:rsid w:val="00005041"/>
    <w:rsid w:val="000059AA"/>
    <w:rsid w:val="0001407A"/>
    <w:rsid w:val="00021081"/>
    <w:rsid w:val="000224C3"/>
    <w:rsid w:val="000231B0"/>
    <w:rsid w:val="00024209"/>
    <w:rsid w:val="00025FD5"/>
    <w:rsid w:val="00026985"/>
    <w:rsid w:val="00034FA8"/>
    <w:rsid w:val="000364E5"/>
    <w:rsid w:val="000401B7"/>
    <w:rsid w:val="00044606"/>
    <w:rsid w:val="00051179"/>
    <w:rsid w:val="00066F22"/>
    <w:rsid w:val="00070D89"/>
    <w:rsid w:val="00071AA3"/>
    <w:rsid w:val="00071C62"/>
    <w:rsid w:val="00075CAF"/>
    <w:rsid w:val="00076A72"/>
    <w:rsid w:val="000770C6"/>
    <w:rsid w:val="0008093C"/>
    <w:rsid w:val="00081A3D"/>
    <w:rsid w:val="000840BC"/>
    <w:rsid w:val="00084B04"/>
    <w:rsid w:val="00086F7D"/>
    <w:rsid w:val="000915D9"/>
    <w:rsid w:val="000A015E"/>
    <w:rsid w:val="000A2EDC"/>
    <w:rsid w:val="000A77AB"/>
    <w:rsid w:val="000B6AED"/>
    <w:rsid w:val="000C16D3"/>
    <w:rsid w:val="000C3941"/>
    <w:rsid w:val="000C3B61"/>
    <w:rsid w:val="000C7F51"/>
    <w:rsid w:val="000D470E"/>
    <w:rsid w:val="000E0A87"/>
    <w:rsid w:val="000F1FE5"/>
    <w:rsid w:val="000F29B1"/>
    <w:rsid w:val="000F383B"/>
    <w:rsid w:val="00100CEC"/>
    <w:rsid w:val="0010379C"/>
    <w:rsid w:val="001066A2"/>
    <w:rsid w:val="00110AB1"/>
    <w:rsid w:val="001127F5"/>
    <w:rsid w:val="00112B75"/>
    <w:rsid w:val="001218F4"/>
    <w:rsid w:val="001242FE"/>
    <w:rsid w:val="00133325"/>
    <w:rsid w:val="001333F0"/>
    <w:rsid w:val="001342EA"/>
    <w:rsid w:val="001369AB"/>
    <w:rsid w:val="0014112B"/>
    <w:rsid w:val="00141FFF"/>
    <w:rsid w:val="001443B7"/>
    <w:rsid w:val="00164C72"/>
    <w:rsid w:val="001656D0"/>
    <w:rsid w:val="0017027B"/>
    <w:rsid w:val="001706C2"/>
    <w:rsid w:val="001716C2"/>
    <w:rsid w:val="001757AA"/>
    <w:rsid w:val="001A64DC"/>
    <w:rsid w:val="001A684F"/>
    <w:rsid w:val="001A733C"/>
    <w:rsid w:val="001B1A25"/>
    <w:rsid w:val="001B256E"/>
    <w:rsid w:val="001B2D88"/>
    <w:rsid w:val="001B36A4"/>
    <w:rsid w:val="001B4AAD"/>
    <w:rsid w:val="001B6D46"/>
    <w:rsid w:val="001C06F8"/>
    <w:rsid w:val="001C1F80"/>
    <w:rsid w:val="001C2184"/>
    <w:rsid w:val="001C5BD0"/>
    <w:rsid w:val="001C6FE3"/>
    <w:rsid w:val="001D277C"/>
    <w:rsid w:val="001D581E"/>
    <w:rsid w:val="001D6BEF"/>
    <w:rsid w:val="001E4034"/>
    <w:rsid w:val="001E5CF1"/>
    <w:rsid w:val="001E610D"/>
    <w:rsid w:val="001E6289"/>
    <w:rsid w:val="001F0C7A"/>
    <w:rsid w:val="001F7EAA"/>
    <w:rsid w:val="0020285D"/>
    <w:rsid w:val="002077D4"/>
    <w:rsid w:val="00213925"/>
    <w:rsid w:val="00213E67"/>
    <w:rsid w:val="00221E77"/>
    <w:rsid w:val="00224A9B"/>
    <w:rsid w:val="0025483C"/>
    <w:rsid w:val="00262EA9"/>
    <w:rsid w:val="002643A4"/>
    <w:rsid w:val="002719DF"/>
    <w:rsid w:val="00273904"/>
    <w:rsid w:val="00277403"/>
    <w:rsid w:val="00277EDE"/>
    <w:rsid w:val="002824BB"/>
    <w:rsid w:val="00283F3C"/>
    <w:rsid w:val="00285904"/>
    <w:rsid w:val="00285BD4"/>
    <w:rsid w:val="0029552F"/>
    <w:rsid w:val="002A165C"/>
    <w:rsid w:val="002A4782"/>
    <w:rsid w:val="002A5244"/>
    <w:rsid w:val="002A565D"/>
    <w:rsid w:val="002A5C3F"/>
    <w:rsid w:val="002B0E09"/>
    <w:rsid w:val="002B240A"/>
    <w:rsid w:val="002B5510"/>
    <w:rsid w:val="002C6E6A"/>
    <w:rsid w:val="002C7F85"/>
    <w:rsid w:val="002D49F5"/>
    <w:rsid w:val="002D4F3E"/>
    <w:rsid w:val="002F51B5"/>
    <w:rsid w:val="002F6C3F"/>
    <w:rsid w:val="003012B4"/>
    <w:rsid w:val="00301EDE"/>
    <w:rsid w:val="003042C1"/>
    <w:rsid w:val="0030762D"/>
    <w:rsid w:val="00307759"/>
    <w:rsid w:val="0031113C"/>
    <w:rsid w:val="00312E44"/>
    <w:rsid w:val="003139DA"/>
    <w:rsid w:val="003164AC"/>
    <w:rsid w:val="00320C2E"/>
    <w:rsid w:val="00321D03"/>
    <w:rsid w:val="00331FB9"/>
    <w:rsid w:val="00361561"/>
    <w:rsid w:val="00364C94"/>
    <w:rsid w:val="003665E8"/>
    <w:rsid w:val="00367CCA"/>
    <w:rsid w:val="00370198"/>
    <w:rsid w:val="003707A2"/>
    <w:rsid w:val="00370A1A"/>
    <w:rsid w:val="00382F1B"/>
    <w:rsid w:val="0038392E"/>
    <w:rsid w:val="00384A71"/>
    <w:rsid w:val="003859ED"/>
    <w:rsid w:val="00387A87"/>
    <w:rsid w:val="0039041F"/>
    <w:rsid w:val="00390807"/>
    <w:rsid w:val="00393B54"/>
    <w:rsid w:val="003948E6"/>
    <w:rsid w:val="003A027D"/>
    <w:rsid w:val="003A028C"/>
    <w:rsid w:val="003A1B09"/>
    <w:rsid w:val="003A26D8"/>
    <w:rsid w:val="003A41E7"/>
    <w:rsid w:val="003A492D"/>
    <w:rsid w:val="003A7B28"/>
    <w:rsid w:val="003B1238"/>
    <w:rsid w:val="003B1F61"/>
    <w:rsid w:val="003B472C"/>
    <w:rsid w:val="003B7E37"/>
    <w:rsid w:val="003C0A6C"/>
    <w:rsid w:val="003C0DF8"/>
    <w:rsid w:val="003C7190"/>
    <w:rsid w:val="003D0CE8"/>
    <w:rsid w:val="003D212B"/>
    <w:rsid w:val="003E0479"/>
    <w:rsid w:val="003E101C"/>
    <w:rsid w:val="003E4A17"/>
    <w:rsid w:val="003E4B96"/>
    <w:rsid w:val="003F19B6"/>
    <w:rsid w:val="003F5C69"/>
    <w:rsid w:val="003F632A"/>
    <w:rsid w:val="004034F6"/>
    <w:rsid w:val="00403D68"/>
    <w:rsid w:val="00406C93"/>
    <w:rsid w:val="00411193"/>
    <w:rsid w:val="00412BC3"/>
    <w:rsid w:val="00413124"/>
    <w:rsid w:val="004209CB"/>
    <w:rsid w:val="00421609"/>
    <w:rsid w:val="00423C35"/>
    <w:rsid w:val="00424A8F"/>
    <w:rsid w:val="00432833"/>
    <w:rsid w:val="0043563E"/>
    <w:rsid w:val="00436760"/>
    <w:rsid w:val="00437122"/>
    <w:rsid w:val="0044386D"/>
    <w:rsid w:val="00445397"/>
    <w:rsid w:val="00445D96"/>
    <w:rsid w:val="00450A7C"/>
    <w:rsid w:val="00453283"/>
    <w:rsid w:val="004546DC"/>
    <w:rsid w:val="0046041C"/>
    <w:rsid w:val="004605AF"/>
    <w:rsid w:val="00464B10"/>
    <w:rsid w:val="00474F8D"/>
    <w:rsid w:val="00483252"/>
    <w:rsid w:val="00483D43"/>
    <w:rsid w:val="00485CF4"/>
    <w:rsid w:val="00487E57"/>
    <w:rsid w:val="0049387D"/>
    <w:rsid w:val="00493E3B"/>
    <w:rsid w:val="004966EF"/>
    <w:rsid w:val="00497654"/>
    <w:rsid w:val="00497859"/>
    <w:rsid w:val="004A4A74"/>
    <w:rsid w:val="004A7DE2"/>
    <w:rsid w:val="004B38E5"/>
    <w:rsid w:val="004B638C"/>
    <w:rsid w:val="004C435A"/>
    <w:rsid w:val="004C661E"/>
    <w:rsid w:val="004D035D"/>
    <w:rsid w:val="004D2F20"/>
    <w:rsid w:val="004D7ED7"/>
    <w:rsid w:val="004E04F6"/>
    <w:rsid w:val="004F1E00"/>
    <w:rsid w:val="004F2003"/>
    <w:rsid w:val="004F2B8D"/>
    <w:rsid w:val="004F6EEE"/>
    <w:rsid w:val="00501D28"/>
    <w:rsid w:val="00502280"/>
    <w:rsid w:val="00503615"/>
    <w:rsid w:val="005072B0"/>
    <w:rsid w:val="00510527"/>
    <w:rsid w:val="00511A8D"/>
    <w:rsid w:val="0052093E"/>
    <w:rsid w:val="00524335"/>
    <w:rsid w:val="00531F1C"/>
    <w:rsid w:val="005320AC"/>
    <w:rsid w:val="0053453F"/>
    <w:rsid w:val="00544C3B"/>
    <w:rsid w:val="005459AB"/>
    <w:rsid w:val="00547A85"/>
    <w:rsid w:val="005506A5"/>
    <w:rsid w:val="00550E7D"/>
    <w:rsid w:val="00551500"/>
    <w:rsid w:val="00557CBB"/>
    <w:rsid w:val="00560062"/>
    <w:rsid w:val="00570682"/>
    <w:rsid w:val="00573CF8"/>
    <w:rsid w:val="0057407B"/>
    <w:rsid w:val="00576E99"/>
    <w:rsid w:val="005822AA"/>
    <w:rsid w:val="00583525"/>
    <w:rsid w:val="00590573"/>
    <w:rsid w:val="00590B41"/>
    <w:rsid w:val="00591B71"/>
    <w:rsid w:val="00593ECB"/>
    <w:rsid w:val="00594A03"/>
    <w:rsid w:val="00597C83"/>
    <w:rsid w:val="005A19EE"/>
    <w:rsid w:val="005A27E5"/>
    <w:rsid w:val="005A2815"/>
    <w:rsid w:val="005A5D53"/>
    <w:rsid w:val="005A727F"/>
    <w:rsid w:val="005B2632"/>
    <w:rsid w:val="005B3071"/>
    <w:rsid w:val="005B4D42"/>
    <w:rsid w:val="005C347F"/>
    <w:rsid w:val="005D0306"/>
    <w:rsid w:val="005D14F6"/>
    <w:rsid w:val="005D182A"/>
    <w:rsid w:val="005D3FE5"/>
    <w:rsid w:val="005D707B"/>
    <w:rsid w:val="005D79E3"/>
    <w:rsid w:val="005E06E4"/>
    <w:rsid w:val="005E381E"/>
    <w:rsid w:val="005E3A7D"/>
    <w:rsid w:val="005E4AB3"/>
    <w:rsid w:val="005E4B95"/>
    <w:rsid w:val="005F3426"/>
    <w:rsid w:val="005F370A"/>
    <w:rsid w:val="00600FD0"/>
    <w:rsid w:val="00612E0C"/>
    <w:rsid w:val="00616747"/>
    <w:rsid w:val="00620697"/>
    <w:rsid w:val="00623B84"/>
    <w:rsid w:val="00626C0A"/>
    <w:rsid w:val="0063427B"/>
    <w:rsid w:val="0063559C"/>
    <w:rsid w:val="00635A31"/>
    <w:rsid w:val="00637703"/>
    <w:rsid w:val="00644BB8"/>
    <w:rsid w:val="00652630"/>
    <w:rsid w:val="00652684"/>
    <w:rsid w:val="00653450"/>
    <w:rsid w:val="00660226"/>
    <w:rsid w:val="00662AEB"/>
    <w:rsid w:val="00662E79"/>
    <w:rsid w:val="00663019"/>
    <w:rsid w:val="006704AF"/>
    <w:rsid w:val="00670B7C"/>
    <w:rsid w:val="006711BB"/>
    <w:rsid w:val="00675CF1"/>
    <w:rsid w:val="006763EE"/>
    <w:rsid w:val="006804DF"/>
    <w:rsid w:val="006A180E"/>
    <w:rsid w:val="006A2D1B"/>
    <w:rsid w:val="006A63FE"/>
    <w:rsid w:val="006B193E"/>
    <w:rsid w:val="006B429B"/>
    <w:rsid w:val="006B52C6"/>
    <w:rsid w:val="006C038A"/>
    <w:rsid w:val="006C1872"/>
    <w:rsid w:val="006C1C37"/>
    <w:rsid w:val="006C7671"/>
    <w:rsid w:val="006D13B6"/>
    <w:rsid w:val="006D3111"/>
    <w:rsid w:val="006D3B89"/>
    <w:rsid w:val="006D4B5D"/>
    <w:rsid w:val="006D654D"/>
    <w:rsid w:val="006D7309"/>
    <w:rsid w:val="006E757E"/>
    <w:rsid w:val="006F2493"/>
    <w:rsid w:val="006F3FC3"/>
    <w:rsid w:val="006F554D"/>
    <w:rsid w:val="00701668"/>
    <w:rsid w:val="0070195E"/>
    <w:rsid w:val="007067CF"/>
    <w:rsid w:val="00706A88"/>
    <w:rsid w:val="00706DF5"/>
    <w:rsid w:val="00707998"/>
    <w:rsid w:val="007139EC"/>
    <w:rsid w:val="00713EF4"/>
    <w:rsid w:val="00713FE6"/>
    <w:rsid w:val="00715088"/>
    <w:rsid w:val="00715526"/>
    <w:rsid w:val="00715550"/>
    <w:rsid w:val="00716EF4"/>
    <w:rsid w:val="00724C1C"/>
    <w:rsid w:val="00726C7B"/>
    <w:rsid w:val="007274E1"/>
    <w:rsid w:val="007371C9"/>
    <w:rsid w:val="007402C6"/>
    <w:rsid w:val="0074185A"/>
    <w:rsid w:val="00750827"/>
    <w:rsid w:val="00752970"/>
    <w:rsid w:val="007537CC"/>
    <w:rsid w:val="00753D53"/>
    <w:rsid w:val="007548A8"/>
    <w:rsid w:val="00755CC9"/>
    <w:rsid w:val="00766B63"/>
    <w:rsid w:val="00771F91"/>
    <w:rsid w:val="007721A7"/>
    <w:rsid w:val="00777BF4"/>
    <w:rsid w:val="00777C6E"/>
    <w:rsid w:val="0078212C"/>
    <w:rsid w:val="0078401C"/>
    <w:rsid w:val="007842EC"/>
    <w:rsid w:val="0078485E"/>
    <w:rsid w:val="0078487E"/>
    <w:rsid w:val="00785609"/>
    <w:rsid w:val="00786D80"/>
    <w:rsid w:val="007900DB"/>
    <w:rsid w:val="0079124E"/>
    <w:rsid w:val="00793B82"/>
    <w:rsid w:val="007A367B"/>
    <w:rsid w:val="007A7A03"/>
    <w:rsid w:val="007B6849"/>
    <w:rsid w:val="007C032B"/>
    <w:rsid w:val="007C12C5"/>
    <w:rsid w:val="007C4D09"/>
    <w:rsid w:val="007C7791"/>
    <w:rsid w:val="007C7B5F"/>
    <w:rsid w:val="007D1D44"/>
    <w:rsid w:val="007D6608"/>
    <w:rsid w:val="007D6E55"/>
    <w:rsid w:val="007D7AA4"/>
    <w:rsid w:val="007E0C40"/>
    <w:rsid w:val="007E0EE4"/>
    <w:rsid w:val="007E3ADF"/>
    <w:rsid w:val="007E6054"/>
    <w:rsid w:val="007E782D"/>
    <w:rsid w:val="007F07C7"/>
    <w:rsid w:val="007F5DDD"/>
    <w:rsid w:val="007F5F99"/>
    <w:rsid w:val="00800E0C"/>
    <w:rsid w:val="00801DD9"/>
    <w:rsid w:val="008050A3"/>
    <w:rsid w:val="008104AF"/>
    <w:rsid w:val="00812D6A"/>
    <w:rsid w:val="0081701A"/>
    <w:rsid w:val="00822FC8"/>
    <w:rsid w:val="00823EE5"/>
    <w:rsid w:val="00824CD0"/>
    <w:rsid w:val="00830881"/>
    <w:rsid w:val="008346E4"/>
    <w:rsid w:val="008377A0"/>
    <w:rsid w:val="00844E4E"/>
    <w:rsid w:val="0084618A"/>
    <w:rsid w:val="008501B9"/>
    <w:rsid w:val="008503D9"/>
    <w:rsid w:val="00856627"/>
    <w:rsid w:val="00864302"/>
    <w:rsid w:val="0087744A"/>
    <w:rsid w:val="00882C94"/>
    <w:rsid w:val="008841DD"/>
    <w:rsid w:val="00885DAF"/>
    <w:rsid w:val="00885F32"/>
    <w:rsid w:val="0088684A"/>
    <w:rsid w:val="008870D2"/>
    <w:rsid w:val="00887F8B"/>
    <w:rsid w:val="00890BB0"/>
    <w:rsid w:val="008976A8"/>
    <w:rsid w:val="008A1586"/>
    <w:rsid w:val="008B3399"/>
    <w:rsid w:val="008C1D5E"/>
    <w:rsid w:val="008C40DC"/>
    <w:rsid w:val="008C797F"/>
    <w:rsid w:val="008D20B9"/>
    <w:rsid w:val="008D297D"/>
    <w:rsid w:val="008D2C4D"/>
    <w:rsid w:val="008D3D23"/>
    <w:rsid w:val="008E3F55"/>
    <w:rsid w:val="008F5468"/>
    <w:rsid w:val="0090162D"/>
    <w:rsid w:val="0090206E"/>
    <w:rsid w:val="00907A41"/>
    <w:rsid w:val="009125C9"/>
    <w:rsid w:val="00912E99"/>
    <w:rsid w:val="00913781"/>
    <w:rsid w:val="00921907"/>
    <w:rsid w:val="00922E6F"/>
    <w:rsid w:val="00923FAA"/>
    <w:rsid w:val="009250E3"/>
    <w:rsid w:val="00937153"/>
    <w:rsid w:val="00940115"/>
    <w:rsid w:val="00940140"/>
    <w:rsid w:val="009422A2"/>
    <w:rsid w:val="00946608"/>
    <w:rsid w:val="00953904"/>
    <w:rsid w:val="00953FAE"/>
    <w:rsid w:val="00954D1C"/>
    <w:rsid w:val="00955826"/>
    <w:rsid w:val="009559D8"/>
    <w:rsid w:val="00956C39"/>
    <w:rsid w:val="009654E5"/>
    <w:rsid w:val="00966CAE"/>
    <w:rsid w:val="009673D3"/>
    <w:rsid w:val="009708C3"/>
    <w:rsid w:val="00973D0E"/>
    <w:rsid w:val="0098147F"/>
    <w:rsid w:val="0098167B"/>
    <w:rsid w:val="0098546C"/>
    <w:rsid w:val="0098798F"/>
    <w:rsid w:val="00987FED"/>
    <w:rsid w:val="00995365"/>
    <w:rsid w:val="00996104"/>
    <w:rsid w:val="00997A5B"/>
    <w:rsid w:val="009A09EA"/>
    <w:rsid w:val="009A2173"/>
    <w:rsid w:val="009A25EA"/>
    <w:rsid w:val="009A7699"/>
    <w:rsid w:val="009A7B23"/>
    <w:rsid w:val="009B3C2B"/>
    <w:rsid w:val="009C0E05"/>
    <w:rsid w:val="009C25EA"/>
    <w:rsid w:val="009C448A"/>
    <w:rsid w:val="009C54A3"/>
    <w:rsid w:val="009C54F2"/>
    <w:rsid w:val="009D3CBA"/>
    <w:rsid w:val="009D5CE9"/>
    <w:rsid w:val="009E1912"/>
    <w:rsid w:val="009E38B2"/>
    <w:rsid w:val="009E4853"/>
    <w:rsid w:val="009F4023"/>
    <w:rsid w:val="009F471B"/>
    <w:rsid w:val="009F7F9F"/>
    <w:rsid w:val="00A022D7"/>
    <w:rsid w:val="00A03D8C"/>
    <w:rsid w:val="00A0433B"/>
    <w:rsid w:val="00A054DC"/>
    <w:rsid w:val="00A071D5"/>
    <w:rsid w:val="00A16B56"/>
    <w:rsid w:val="00A209B6"/>
    <w:rsid w:val="00A23072"/>
    <w:rsid w:val="00A260A6"/>
    <w:rsid w:val="00A30E38"/>
    <w:rsid w:val="00A31EC3"/>
    <w:rsid w:val="00A33330"/>
    <w:rsid w:val="00A34B0C"/>
    <w:rsid w:val="00A34C3C"/>
    <w:rsid w:val="00A3659C"/>
    <w:rsid w:val="00A3679E"/>
    <w:rsid w:val="00A3746F"/>
    <w:rsid w:val="00A441B3"/>
    <w:rsid w:val="00A45AA2"/>
    <w:rsid w:val="00A47EA0"/>
    <w:rsid w:val="00A5011F"/>
    <w:rsid w:val="00A5098B"/>
    <w:rsid w:val="00A51DA4"/>
    <w:rsid w:val="00A520B3"/>
    <w:rsid w:val="00A53627"/>
    <w:rsid w:val="00A55C61"/>
    <w:rsid w:val="00A60FB1"/>
    <w:rsid w:val="00A62C79"/>
    <w:rsid w:val="00A64781"/>
    <w:rsid w:val="00A6649B"/>
    <w:rsid w:val="00A759FB"/>
    <w:rsid w:val="00A76383"/>
    <w:rsid w:val="00A77F6D"/>
    <w:rsid w:val="00A80062"/>
    <w:rsid w:val="00A80C3E"/>
    <w:rsid w:val="00A8109B"/>
    <w:rsid w:val="00A816BC"/>
    <w:rsid w:val="00A83FFA"/>
    <w:rsid w:val="00A91508"/>
    <w:rsid w:val="00A91DA7"/>
    <w:rsid w:val="00A920C9"/>
    <w:rsid w:val="00A94887"/>
    <w:rsid w:val="00A94CF9"/>
    <w:rsid w:val="00A97A08"/>
    <w:rsid w:val="00AA08AC"/>
    <w:rsid w:val="00AA377F"/>
    <w:rsid w:val="00AA489E"/>
    <w:rsid w:val="00AA4A15"/>
    <w:rsid w:val="00AA5873"/>
    <w:rsid w:val="00AB3CF8"/>
    <w:rsid w:val="00AB721A"/>
    <w:rsid w:val="00AC2909"/>
    <w:rsid w:val="00AC5155"/>
    <w:rsid w:val="00AD07F8"/>
    <w:rsid w:val="00AD1A9A"/>
    <w:rsid w:val="00AD3E2C"/>
    <w:rsid w:val="00AD74B5"/>
    <w:rsid w:val="00AE1E63"/>
    <w:rsid w:val="00AE7CC9"/>
    <w:rsid w:val="00AF42EA"/>
    <w:rsid w:val="00B00CE9"/>
    <w:rsid w:val="00B0145F"/>
    <w:rsid w:val="00B0233B"/>
    <w:rsid w:val="00B02641"/>
    <w:rsid w:val="00B07CBA"/>
    <w:rsid w:val="00B1257C"/>
    <w:rsid w:val="00B1259F"/>
    <w:rsid w:val="00B132F8"/>
    <w:rsid w:val="00B17088"/>
    <w:rsid w:val="00B206EE"/>
    <w:rsid w:val="00B20D4E"/>
    <w:rsid w:val="00B21A7D"/>
    <w:rsid w:val="00B21C0C"/>
    <w:rsid w:val="00B226D0"/>
    <w:rsid w:val="00B32A33"/>
    <w:rsid w:val="00B33123"/>
    <w:rsid w:val="00B36115"/>
    <w:rsid w:val="00B36427"/>
    <w:rsid w:val="00B43476"/>
    <w:rsid w:val="00B434D1"/>
    <w:rsid w:val="00B47071"/>
    <w:rsid w:val="00B506D1"/>
    <w:rsid w:val="00B51B01"/>
    <w:rsid w:val="00B52A71"/>
    <w:rsid w:val="00B54370"/>
    <w:rsid w:val="00B557E8"/>
    <w:rsid w:val="00B558B7"/>
    <w:rsid w:val="00B5600D"/>
    <w:rsid w:val="00B56D06"/>
    <w:rsid w:val="00B61194"/>
    <w:rsid w:val="00B6156F"/>
    <w:rsid w:val="00B72ADD"/>
    <w:rsid w:val="00B77C24"/>
    <w:rsid w:val="00B87660"/>
    <w:rsid w:val="00B92C98"/>
    <w:rsid w:val="00BA2814"/>
    <w:rsid w:val="00BA5D01"/>
    <w:rsid w:val="00BB0660"/>
    <w:rsid w:val="00BB6D42"/>
    <w:rsid w:val="00BB7E55"/>
    <w:rsid w:val="00BC1B59"/>
    <w:rsid w:val="00BC7BE0"/>
    <w:rsid w:val="00BD1DE0"/>
    <w:rsid w:val="00BD3BDC"/>
    <w:rsid w:val="00BD5D63"/>
    <w:rsid w:val="00BD629C"/>
    <w:rsid w:val="00BE0403"/>
    <w:rsid w:val="00BE04EE"/>
    <w:rsid w:val="00BE4239"/>
    <w:rsid w:val="00BF3F40"/>
    <w:rsid w:val="00C041A2"/>
    <w:rsid w:val="00C0563C"/>
    <w:rsid w:val="00C06570"/>
    <w:rsid w:val="00C07185"/>
    <w:rsid w:val="00C13279"/>
    <w:rsid w:val="00C151D8"/>
    <w:rsid w:val="00C1781D"/>
    <w:rsid w:val="00C2110E"/>
    <w:rsid w:val="00C221B4"/>
    <w:rsid w:val="00C26A99"/>
    <w:rsid w:val="00C277BF"/>
    <w:rsid w:val="00C30447"/>
    <w:rsid w:val="00C30FFE"/>
    <w:rsid w:val="00C36586"/>
    <w:rsid w:val="00C40077"/>
    <w:rsid w:val="00C4287B"/>
    <w:rsid w:val="00C42899"/>
    <w:rsid w:val="00C435FA"/>
    <w:rsid w:val="00C475AE"/>
    <w:rsid w:val="00C476F5"/>
    <w:rsid w:val="00C47CCD"/>
    <w:rsid w:val="00C53E8F"/>
    <w:rsid w:val="00C551DC"/>
    <w:rsid w:val="00C72541"/>
    <w:rsid w:val="00C75C45"/>
    <w:rsid w:val="00C866F5"/>
    <w:rsid w:val="00C87892"/>
    <w:rsid w:val="00C92360"/>
    <w:rsid w:val="00C94B0C"/>
    <w:rsid w:val="00C94FB2"/>
    <w:rsid w:val="00C959D5"/>
    <w:rsid w:val="00C95A27"/>
    <w:rsid w:val="00C97339"/>
    <w:rsid w:val="00C97E96"/>
    <w:rsid w:val="00CA216C"/>
    <w:rsid w:val="00CA6DD1"/>
    <w:rsid w:val="00CB0CEF"/>
    <w:rsid w:val="00CB5DBA"/>
    <w:rsid w:val="00CB716B"/>
    <w:rsid w:val="00CC0B7B"/>
    <w:rsid w:val="00CC52E4"/>
    <w:rsid w:val="00CC7A80"/>
    <w:rsid w:val="00CD177D"/>
    <w:rsid w:val="00CD2F19"/>
    <w:rsid w:val="00CD3221"/>
    <w:rsid w:val="00CD659D"/>
    <w:rsid w:val="00CD78CF"/>
    <w:rsid w:val="00CE10A8"/>
    <w:rsid w:val="00CE17B8"/>
    <w:rsid w:val="00CE1854"/>
    <w:rsid w:val="00CE2E27"/>
    <w:rsid w:val="00CE31C5"/>
    <w:rsid w:val="00CE46C2"/>
    <w:rsid w:val="00CE72AC"/>
    <w:rsid w:val="00CF2197"/>
    <w:rsid w:val="00CF396D"/>
    <w:rsid w:val="00D02106"/>
    <w:rsid w:val="00D03655"/>
    <w:rsid w:val="00D03F79"/>
    <w:rsid w:val="00D11A94"/>
    <w:rsid w:val="00D12092"/>
    <w:rsid w:val="00D12521"/>
    <w:rsid w:val="00D17650"/>
    <w:rsid w:val="00D26318"/>
    <w:rsid w:val="00D2662C"/>
    <w:rsid w:val="00D27C71"/>
    <w:rsid w:val="00D321BE"/>
    <w:rsid w:val="00D32723"/>
    <w:rsid w:val="00D367F1"/>
    <w:rsid w:val="00D37F09"/>
    <w:rsid w:val="00D4228C"/>
    <w:rsid w:val="00D44B42"/>
    <w:rsid w:val="00D4560A"/>
    <w:rsid w:val="00D47CA9"/>
    <w:rsid w:val="00D536BF"/>
    <w:rsid w:val="00D5590C"/>
    <w:rsid w:val="00D56A29"/>
    <w:rsid w:val="00D57375"/>
    <w:rsid w:val="00D57605"/>
    <w:rsid w:val="00D66A71"/>
    <w:rsid w:val="00D6763B"/>
    <w:rsid w:val="00D679B2"/>
    <w:rsid w:val="00D83636"/>
    <w:rsid w:val="00D85FA3"/>
    <w:rsid w:val="00D8790B"/>
    <w:rsid w:val="00D94BFF"/>
    <w:rsid w:val="00D959B5"/>
    <w:rsid w:val="00D97F13"/>
    <w:rsid w:val="00DA0868"/>
    <w:rsid w:val="00DA1B09"/>
    <w:rsid w:val="00DA7DA4"/>
    <w:rsid w:val="00DB20A0"/>
    <w:rsid w:val="00DB2733"/>
    <w:rsid w:val="00DB3EA6"/>
    <w:rsid w:val="00DB6CC2"/>
    <w:rsid w:val="00DC1AF8"/>
    <w:rsid w:val="00DC2B04"/>
    <w:rsid w:val="00DC2C01"/>
    <w:rsid w:val="00DC6AAA"/>
    <w:rsid w:val="00DC75B2"/>
    <w:rsid w:val="00DD4DA5"/>
    <w:rsid w:val="00DD7453"/>
    <w:rsid w:val="00DE42D5"/>
    <w:rsid w:val="00DE5604"/>
    <w:rsid w:val="00DE5FA5"/>
    <w:rsid w:val="00E00794"/>
    <w:rsid w:val="00E015A2"/>
    <w:rsid w:val="00E076E6"/>
    <w:rsid w:val="00E10169"/>
    <w:rsid w:val="00E10452"/>
    <w:rsid w:val="00E137EE"/>
    <w:rsid w:val="00E21024"/>
    <w:rsid w:val="00E22AEB"/>
    <w:rsid w:val="00E24BA6"/>
    <w:rsid w:val="00E30829"/>
    <w:rsid w:val="00E308D3"/>
    <w:rsid w:val="00E35A25"/>
    <w:rsid w:val="00E371FC"/>
    <w:rsid w:val="00E375A3"/>
    <w:rsid w:val="00E37DA9"/>
    <w:rsid w:val="00E41C0F"/>
    <w:rsid w:val="00E41F33"/>
    <w:rsid w:val="00E431CD"/>
    <w:rsid w:val="00E470CF"/>
    <w:rsid w:val="00E5487C"/>
    <w:rsid w:val="00E5729B"/>
    <w:rsid w:val="00E6707E"/>
    <w:rsid w:val="00E7028D"/>
    <w:rsid w:val="00E73D07"/>
    <w:rsid w:val="00E8079A"/>
    <w:rsid w:val="00E80BEB"/>
    <w:rsid w:val="00E81533"/>
    <w:rsid w:val="00E97112"/>
    <w:rsid w:val="00E97121"/>
    <w:rsid w:val="00E97813"/>
    <w:rsid w:val="00EA11B8"/>
    <w:rsid w:val="00EA14B0"/>
    <w:rsid w:val="00EA1C89"/>
    <w:rsid w:val="00EA2E35"/>
    <w:rsid w:val="00EA7D40"/>
    <w:rsid w:val="00EB0022"/>
    <w:rsid w:val="00EB081E"/>
    <w:rsid w:val="00EB087E"/>
    <w:rsid w:val="00EB16E4"/>
    <w:rsid w:val="00EB1E07"/>
    <w:rsid w:val="00EB254F"/>
    <w:rsid w:val="00EC2378"/>
    <w:rsid w:val="00EC393F"/>
    <w:rsid w:val="00EC693B"/>
    <w:rsid w:val="00ED3BF1"/>
    <w:rsid w:val="00ED50DD"/>
    <w:rsid w:val="00ED5DA5"/>
    <w:rsid w:val="00EF0C99"/>
    <w:rsid w:val="00F030AC"/>
    <w:rsid w:val="00F043A6"/>
    <w:rsid w:val="00F04673"/>
    <w:rsid w:val="00F17BE0"/>
    <w:rsid w:val="00F2043C"/>
    <w:rsid w:val="00F22086"/>
    <w:rsid w:val="00F22587"/>
    <w:rsid w:val="00F24623"/>
    <w:rsid w:val="00F24E2B"/>
    <w:rsid w:val="00F3037A"/>
    <w:rsid w:val="00F474D5"/>
    <w:rsid w:val="00F56705"/>
    <w:rsid w:val="00F6247F"/>
    <w:rsid w:val="00F651EC"/>
    <w:rsid w:val="00F6657D"/>
    <w:rsid w:val="00F665F6"/>
    <w:rsid w:val="00F67CF6"/>
    <w:rsid w:val="00F75E1D"/>
    <w:rsid w:val="00F766BF"/>
    <w:rsid w:val="00F95645"/>
    <w:rsid w:val="00F964F4"/>
    <w:rsid w:val="00F96E4F"/>
    <w:rsid w:val="00F97CF7"/>
    <w:rsid w:val="00F97F20"/>
    <w:rsid w:val="00FA02A9"/>
    <w:rsid w:val="00FB2C8C"/>
    <w:rsid w:val="00FB4617"/>
    <w:rsid w:val="00FB598E"/>
    <w:rsid w:val="00FD56F9"/>
    <w:rsid w:val="00FE50F6"/>
    <w:rsid w:val="00FE7DC3"/>
    <w:rsid w:val="00FE7E5D"/>
    <w:rsid w:val="00FF10DB"/>
    <w:rsid w:val="00FF1FB7"/>
    <w:rsid w:val="00FF299B"/>
    <w:rsid w:val="00FF717A"/>
    <w:rsid w:val="01317F69"/>
    <w:rsid w:val="02366ADF"/>
    <w:rsid w:val="0A1D0E2A"/>
    <w:rsid w:val="11F019C5"/>
    <w:rsid w:val="152E4A94"/>
    <w:rsid w:val="1D240237"/>
    <w:rsid w:val="202820DF"/>
    <w:rsid w:val="20F1544D"/>
    <w:rsid w:val="2613738E"/>
    <w:rsid w:val="2BC71179"/>
    <w:rsid w:val="316A76F3"/>
    <w:rsid w:val="33D13DB6"/>
    <w:rsid w:val="3603653E"/>
    <w:rsid w:val="36D79310"/>
    <w:rsid w:val="38EF3C8A"/>
    <w:rsid w:val="3BD745A0"/>
    <w:rsid w:val="3BFF1BF0"/>
    <w:rsid w:val="432F6980"/>
    <w:rsid w:val="498774ED"/>
    <w:rsid w:val="4B607184"/>
    <w:rsid w:val="4B835B73"/>
    <w:rsid w:val="505F6A8C"/>
    <w:rsid w:val="535E1403"/>
    <w:rsid w:val="54324F24"/>
    <w:rsid w:val="56871D14"/>
    <w:rsid w:val="5C9E35E1"/>
    <w:rsid w:val="5CBA2826"/>
    <w:rsid w:val="5E2671F0"/>
    <w:rsid w:val="605E41B4"/>
    <w:rsid w:val="610E2650"/>
    <w:rsid w:val="62157A0E"/>
    <w:rsid w:val="648D7D30"/>
    <w:rsid w:val="682827B6"/>
    <w:rsid w:val="69BBC1A5"/>
    <w:rsid w:val="6AF175B2"/>
    <w:rsid w:val="6FB70371"/>
    <w:rsid w:val="71F118FE"/>
    <w:rsid w:val="757A523F"/>
    <w:rsid w:val="76D76A84"/>
    <w:rsid w:val="7BAB5214"/>
    <w:rsid w:val="7CFF7162"/>
    <w:rsid w:val="7D94D7BF"/>
    <w:rsid w:val="7EFF0E57"/>
    <w:rsid w:val="7FC610DE"/>
    <w:rsid w:val="7FF3AA6F"/>
    <w:rsid w:val="9F630494"/>
    <w:rsid w:val="BFA85E09"/>
    <w:rsid w:val="DCDC9AD0"/>
    <w:rsid w:val="EDAF029D"/>
    <w:rsid w:val="FBB33233"/>
    <w:rsid w:val="FBCD2A09"/>
    <w:rsid w:val="FFD5CF30"/>
    <w:rsid w:val="FFEB6D86"/>
    <w:rsid w:val="FFF8E8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仿宋_GB2312" w:cs="Times New Roman"/>
      <w:kern w:val="2"/>
      <w:sz w:val="28"/>
      <w:lang w:val="en-US" w:eastAsia="zh-CN" w:bidi="ar-SA"/>
    </w:rPr>
  </w:style>
  <w:style w:type="paragraph" w:styleId="2">
    <w:name w:val="heading 1"/>
    <w:basedOn w:val="1"/>
    <w:next w:val="1"/>
    <w:autoRedefine/>
    <w:qFormat/>
    <w:uiPriority w:val="0"/>
    <w:pPr>
      <w:autoSpaceDE w:val="0"/>
      <w:autoSpaceDN w:val="0"/>
      <w:adjustRightInd w:val="0"/>
      <w:spacing w:before="240" w:line="315" w:lineRule="atLeast"/>
      <w:jc w:val="left"/>
      <w:outlineLvl w:val="0"/>
    </w:pPr>
    <w:rPr>
      <w:rFonts w:ascii="黑体" w:eastAsia="黑体"/>
      <w:kern w:val="0"/>
      <w:sz w:val="60"/>
    </w:rPr>
  </w:style>
  <w:style w:type="paragraph" w:styleId="3">
    <w:name w:val="heading 2"/>
    <w:basedOn w:val="1"/>
    <w:next w:val="1"/>
    <w:autoRedefine/>
    <w:qFormat/>
    <w:uiPriority w:val="0"/>
    <w:pPr>
      <w:keepNext/>
      <w:numPr>
        <w:ilvl w:val="0"/>
        <w:numId w:val="1"/>
      </w:numPr>
      <w:outlineLvl w:val="1"/>
    </w:pPr>
    <w:rPr>
      <w:b/>
      <w:bCs/>
    </w:rPr>
  </w:style>
  <w:style w:type="paragraph" w:styleId="4">
    <w:name w:val="heading 3"/>
    <w:basedOn w:val="1"/>
    <w:next w:val="1"/>
    <w:autoRedefine/>
    <w:qFormat/>
    <w:uiPriority w:val="0"/>
    <w:pPr>
      <w:keepNext/>
      <w:numPr>
        <w:ilvl w:val="1"/>
        <w:numId w:val="2"/>
      </w:numPr>
      <w:outlineLvl w:val="2"/>
    </w:pPr>
    <w:rPr>
      <w:b/>
      <w:bCs/>
    </w:rPr>
  </w:style>
  <w:style w:type="paragraph" w:styleId="5">
    <w:name w:val="heading 4"/>
    <w:basedOn w:val="1"/>
    <w:next w:val="1"/>
    <w:autoRedefine/>
    <w:qFormat/>
    <w:uiPriority w:val="0"/>
    <w:pPr>
      <w:keepNext/>
      <w:outlineLvl w:val="3"/>
    </w:pPr>
    <w:rPr>
      <w:rFonts w:ascii="宋体" w:hAnsi="宋体" w:eastAsia="宋体"/>
      <w:b/>
      <w:bCs/>
    </w:rPr>
  </w:style>
  <w:style w:type="character" w:default="1" w:styleId="23">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6">
    <w:name w:val="List 3"/>
    <w:basedOn w:val="1"/>
    <w:autoRedefine/>
    <w:qFormat/>
    <w:uiPriority w:val="0"/>
    <w:pPr>
      <w:autoSpaceDE w:val="0"/>
      <w:autoSpaceDN w:val="0"/>
      <w:adjustRightInd w:val="0"/>
      <w:spacing w:line="315" w:lineRule="atLeast"/>
      <w:ind w:left="100" w:leftChars="400" w:hanging="200" w:hangingChars="200"/>
      <w:jc w:val="left"/>
    </w:pPr>
    <w:rPr>
      <w:rFonts w:ascii="昆仑楷体" w:eastAsia="昆仑楷体"/>
      <w:kern w:val="0"/>
      <w:sz w:val="30"/>
    </w:rPr>
  </w:style>
  <w:style w:type="paragraph" w:styleId="7">
    <w:name w:val="Document Map"/>
    <w:basedOn w:val="1"/>
    <w:autoRedefine/>
    <w:semiHidden/>
    <w:qFormat/>
    <w:uiPriority w:val="0"/>
    <w:pPr>
      <w:shd w:val="clear" w:color="auto" w:fill="000080"/>
    </w:pPr>
  </w:style>
  <w:style w:type="paragraph" w:styleId="8">
    <w:name w:val="annotation text"/>
    <w:basedOn w:val="1"/>
    <w:autoRedefine/>
    <w:semiHidden/>
    <w:qFormat/>
    <w:uiPriority w:val="0"/>
    <w:pPr>
      <w:jc w:val="left"/>
    </w:pPr>
  </w:style>
  <w:style w:type="paragraph" w:styleId="9">
    <w:name w:val="Body Text 3"/>
    <w:basedOn w:val="1"/>
    <w:autoRedefine/>
    <w:qFormat/>
    <w:uiPriority w:val="0"/>
    <w:rPr>
      <w:rFonts w:eastAsia="楷体_GB2312"/>
      <w:sz w:val="24"/>
      <w:szCs w:val="27"/>
    </w:rPr>
  </w:style>
  <w:style w:type="paragraph" w:styleId="10">
    <w:name w:val="Body Text"/>
    <w:basedOn w:val="1"/>
    <w:autoRedefine/>
    <w:qFormat/>
    <w:uiPriority w:val="0"/>
    <w:pPr>
      <w:autoSpaceDE w:val="0"/>
      <w:autoSpaceDN w:val="0"/>
      <w:adjustRightInd w:val="0"/>
      <w:spacing w:after="120" w:line="315" w:lineRule="atLeast"/>
      <w:jc w:val="left"/>
    </w:pPr>
    <w:rPr>
      <w:rFonts w:ascii="昆仑楷体" w:eastAsia="昆仑楷体"/>
      <w:kern w:val="0"/>
      <w:sz w:val="30"/>
    </w:rPr>
  </w:style>
  <w:style w:type="paragraph" w:styleId="11">
    <w:name w:val="Body Text Indent"/>
    <w:basedOn w:val="1"/>
    <w:autoRedefine/>
    <w:qFormat/>
    <w:uiPriority w:val="0"/>
    <w:pPr>
      <w:autoSpaceDE w:val="0"/>
      <w:autoSpaceDN w:val="0"/>
      <w:adjustRightInd w:val="0"/>
      <w:spacing w:line="360" w:lineRule="atLeast"/>
      <w:ind w:firstLine="598" w:firstLineChars="187"/>
    </w:pPr>
    <w:rPr>
      <w:rFonts w:ascii="昆仑楷体" w:eastAsia="昆仑楷体"/>
      <w:kern w:val="0"/>
      <w:sz w:val="32"/>
    </w:rPr>
  </w:style>
  <w:style w:type="paragraph" w:styleId="12">
    <w:name w:val="List 2"/>
    <w:basedOn w:val="1"/>
    <w:autoRedefine/>
    <w:qFormat/>
    <w:uiPriority w:val="0"/>
    <w:pPr>
      <w:autoSpaceDE w:val="0"/>
      <w:autoSpaceDN w:val="0"/>
      <w:adjustRightInd w:val="0"/>
      <w:spacing w:line="315" w:lineRule="atLeast"/>
      <w:ind w:left="100" w:leftChars="200" w:hanging="200" w:hangingChars="200"/>
      <w:jc w:val="left"/>
    </w:pPr>
    <w:rPr>
      <w:rFonts w:ascii="昆仑楷体" w:eastAsia="昆仑楷体"/>
      <w:kern w:val="0"/>
      <w:sz w:val="30"/>
    </w:rPr>
  </w:style>
  <w:style w:type="paragraph" w:styleId="13">
    <w:name w:val="Body Text Indent 2"/>
    <w:basedOn w:val="1"/>
    <w:autoRedefine/>
    <w:qFormat/>
    <w:uiPriority w:val="0"/>
    <w:pPr>
      <w:topLinePunct/>
      <w:spacing w:line="500" w:lineRule="exact"/>
      <w:ind w:firstLine="664"/>
    </w:pPr>
    <w:rPr>
      <w:rFonts w:ascii="仿宋_GB2312" w:hAnsi="宋体"/>
      <w:sz w:val="24"/>
    </w:rPr>
  </w:style>
  <w:style w:type="paragraph" w:styleId="14">
    <w:name w:val="footer"/>
    <w:basedOn w:val="1"/>
    <w:autoRedefine/>
    <w:qFormat/>
    <w:uiPriority w:val="0"/>
    <w:pPr>
      <w:tabs>
        <w:tab w:val="center" w:pos="4153"/>
        <w:tab w:val="right" w:pos="8306"/>
      </w:tabs>
      <w:snapToGrid w:val="0"/>
      <w:jc w:val="left"/>
    </w:pPr>
    <w:rPr>
      <w:rFonts w:eastAsia="宋体"/>
      <w:sz w:val="18"/>
      <w:szCs w:val="18"/>
    </w:rPr>
  </w:style>
  <w:style w:type="paragraph" w:styleId="1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6">
    <w:name w:val="List"/>
    <w:basedOn w:val="1"/>
    <w:autoRedefine/>
    <w:qFormat/>
    <w:uiPriority w:val="0"/>
    <w:pPr>
      <w:autoSpaceDE w:val="0"/>
      <w:autoSpaceDN w:val="0"/>
      <w:adjustRightInd w:val="0"/>
      <w:spacing w:line="315" w:lineRule="atLeast"/>
      <w:ind w:left="200" w:hanging="200" w:hangingChars="200"/>
      <w:jc w:val="left"/>
    </w:pPr>
    <w:rPr>
      <w:rFonts w:ascii="昆仑楷体" w:eastAsia="昆仑楷体"/>
      <w:kern w:val="0"/>
      <w:sz w:val="30"/>
    </w:rPr>
  </w:style>
  <w:style w:type="paragraph" w:styleId="17">
    <w:name w:val="Body Text Indent 3"/>
    <w:basedOn w:val="1"/>
    <w:autoRedefine/>
    <w:qFormat/>
    <w:uiPriority w:val="0"/>
    <w:pPr>
      <w:ind w:firstLine="777"/>
    </w:pPr>
    <w:rPr>
      <w:rFonts w:ascii="楷体_GB2312" w:hAnsi="Arial Narrow" w:eastAsia="楷体_GB2312"/>
    </w:rPr>
  </w:style>
  <w:style w:type="paragraph" w:styleId="18">
    <w:name w:val="Body Text 2"/>
    <w:basedOn w:val="1"/>
    <w:autoRedefine/>
    <w:qFormat/>
    <w:uiPriority w:val="0"/>
    <w:rPr>
      <w:rFonts w:ascii="Arial Narrow" w:hAnsi="Arial Narrow" w:eastAsia="楷体_GB2312"/>
      <w:sz w:val="21"/>
    </w:rPr>
  </w:style>
  <w:style w:type="paragraph" w:styleId="19">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eastAsia="宋体" w:cs="Arial"/>
      <w:kern w:val="0"/>
      <w:sz w:val="24"/>
      <w:szCs w:val="24"/>
    </w:rPr>
  </w:style>
  <w:style w:type="paragraph" w:styleId="20">
    <w:name w:val="Normal (Web)"/>
    <w:basedOn w:val="1"/>
    <w:autoRedefine/>
    <w:qFormat/>
    <w:uiPriority w:val="0"/>
    <w:pPr>
      <w:widowControl/>
      <w:spacing w:before="100" w:beforeAutospacing="1" w:after="100" w:afterAutospacing="1"/>
      <w:jc w:val="left"/>
    </w:pPr>
    <w:rPr>
      <w:rFonts w:ascii="宋体" w:hAnsi="宋体" w:eastAsia="宋体" w:cs="宋体"/>
      <w:color w:val="000000"/>
      <w:kern w:val="0"/>
      <w:sz w:val="24"/>
      <w:szCs w:val="24"/>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0"/>
    <w:rPr>
      <w:b/>
      <w:bCs/>
    </w:rPr>
  </w:style>
  <w:style w:type="character" w:styleId="25">
    <w:name w:val="page number"/>
    <w:basedOn w:val="23"/>
    <w:autoRedefine/>
    <w:qFormat/>
    <w:uiPriority w:val="0"/>
  </w:style>
  <w:style w:type="character" w:styleId="26">
    <w:name w:val="FollowedHyperlink"/>
    <w:basedOn w:val="23"/>
    <w:autoRedefine/>
    <w:qFormat/>
    <w:uiPriority w:val="0"/>
    <w:rPr>
      <w:color w:val="800080"/>
      <w:u w:val="single"/>
    </w:rPr>
  </w:style>
  <w:style w:type="character" w:styleId="27">
    <w:name w:val="Emphasis"/>
    <w:basedOn w:val="23"/>
    <w:autoRedefine/>
    <w:qFormat/>
    <w:uiPriority w:val="0"/>
    <w:rPr>
      <w:color w:val="CC0033"/>
    </w:rPr>
  </w:style>
  <w:style w:type="character" w:styleId="28">
    <w:name w:val="Hyperlink"/>
    <w:basedOn w:val="23"/>
    <w:autoRedefine/>
    <w:qFormat/>
    <w:uiPriority w:val="0"/>
    <w:rPr>
      <w:color w:val="0000FF"/>
      <w:u w:val="single"/>
    </w:rPr>
  </w:style>
  <w:style w:type="character" w:styleId="29">
    <w:name w:val="annotation reference"/>
    <w:basedOn w:val="23"/>
    <w:autoRedefine/>
    <w:semiHidden/>
    <w:qFormat/>
    <w:uiPriority w:val="0"/>
    <w:rPr>
      <w:sz w:val="21"/>
    </w:rPr>
  </w:style>
  <w:style w:type="character" w:customStyle="1" w:styleId="30">
    <w:name w:val="font141"/>
    <w:basedOn w:val="23"/>
    <w:autoRedefine/>
    <w:qFormat/>
    <w:uiPriority w:val="0"/>
  </w:style>
  <w:style w:type="character" w:customStyle="1" w:styleId="31">
    <w:name w:val="style31"/>
    <w:basedOn w:val="23"/>
    <w:autoRedefine/>
    <w:qFormat/>
    <w:uiPriority w:val="0"/>
    <w:rPr>
      <w:b/>
      <w:bCs/>
      <w:color w:val="A16601"/>
    </w:rPr>
  </w:style>
  <w:style w:type="character" w:customStyle="1" w:styleId="32">
    <w:name w:val="dct-tt"/>
    <w:basedOn w:val="23"/>
    <w:autoRedefine/>
    <w:qFormat/>
    <w:uiPriority w:val="0"/>
    <w:rPr>
      <w:rFonts w:hint="default" w:ascii="Arial" w:hAnsi="Arial" w:cs="Arial"/>
    </w:rPr>
  </w:style>
  <w:style w:type="character" w:customStyle="1" w:styleId="33">
    <w:name w:val="style36"/>
    <w:basedOn w:val="23"/>
    <w:autoRedefine/>
    <w:qFormat/>
    <w:uiPriority w:val="0"/>
  </w:style>
  <w:style w:type="character" w:customStyle="1" w:styleId="34">
    <w:name w:val="search_highlight2"/>
    <w:basedOn w:val="23"/>
    <w:autoRedefine/>
    <w:qFormat/>
    <w:uiPriority w:val="0"/>
    <w:rPr>
      <w:rFonts w:hint="default" w:ascii="Arial" w:hAnsi="Arial" w:cs="Arial"/>
      <w:shd w:val="clear" w:color="auto" w:fill="FFFFB0"/>
    </w:rPr>
  </w:style>
  <w:style w:type="character" w:customStyle="1" w:styleId="35">
    <w:name w:val="style4"/>
    <w:basedOn w:val="23"/>
    <w:autoRedefine/>
    <w:qFormat/>
    <w:uiPriority w:val="0"/>
  </w:style>
  <w:style w:type="character" w:customStyle="1" w:styleId="36">
    <w:name w:val="f141"/>
    <w:basedOn w:val="23"/>
    <w:autoRedefine/>
    <w:qFormat/>
    <w:uiPriority w:val="0"/>
    <w:rPr>
      <w:b/>
      <w:bCs/>
      <w:sz w:val="21"/>
      <w:szCs w:val="21"/>
    </w:rPr>
  </w:style>
  <w:style w:type="character" w:customStyle="1" w:styleId="37">
    <w:name w:val="hei12b"/>
    <w:basedOn w:val="23"/>
    <w:autoRedefine/>
    <w:qFormat/>
    <w:uiPriority w:val="0"/>
  </w:style>
  <w:style w:type="paragraph" w:customStyle="1" w:styleId="38">
    <w:name w:val="xl38"/>
    <w:basedOn w:val="1"/>
    <w:autoRedefine/>
    <w:qFormat/>
    <w:uiPriority w:val="0"/>
    <w:pPr>
      <w:widowControl/>
      <w:spacing w:before="100" w:beforeAutospacing="1" w:after="100" w:afterAutospacing="1"/>
      <w:jc w:val="left"/>
      <w:textAlignment w:val="top"/>
    </w:pPr>
    <w:rPr>
      <w:rFonts w:eastAsia="宋体"/>
      <w:color w:val="003366"/>
      <w:kern w:val="0"/>
      <w:sz w:val="20"/>
    </w:rPr>
  </w:style>
  <w:style w:type="paragraph" w:customStyle="1" w:styleId="39">
    <w:name w:val="xl60"/>
    <w:basedOn w:val="1"/>
    <w:autoRedefine/>
    <w:qFormat/>
    <w:uiPriority w:val="0"/>
    <w:pPr>
      <w:widowControl/>
      <w:pBdr>
        <w:top w:val="single" w:color="auto" w:sz="4" w:space="0"/>
        <w:bottom w:val="single" w:color="auto" w:sz="4" w:space="0"/>
      </w:pBdr>
      <w:spacing w:before="100" w:beforeAutospacing="1" w:after="100" w:afterAutospacing="1"/>
      <w:jc w:val="left"/>
      <w:textAlignment w:val="top"/>
    </w:pPr>
    <w:rPr>
      <w:rFonts w:eastAsia="宋体"/>
      <w:kern w:val="0"/>
      <w:sz w:val="18"/>
      <w:szCs w:val="18"/>
    </w:rPr>
  </w:style>
  <w:style w:type="paragraph" w:customStyle="1" w:styleId="40">
    <w:name w:val="xl49"/>
    <w:basedOn w:val="1"/>
    <w:autoRedefine/>
    <w:qFormat/>
    <w:uiPriority w:val="0"/>
    <w:pPr>
      <w:widowControl/>
      <w:spacing w:before="100" w:beforeAutospacing="1" w:after="100" w:afterAutospacing="1"/>
      <w:jc w:val="left"/>
      <w:textAlignment w:val="top"/>
    </w:pPr>
    <w:rPr>
      <w:rFonts w:eastAsia="宋体"/>
      <w:kern w:val="0"/>
      <w:sz w:val="18"/>
      <w:szCs w:val="18"/>
    </w:rPr>
  </w:style>
  <w:style w:type="paragraph" w:customStyle="1" w:styleId="41">
    <w:name w:val="xl55"/>
    <w:basedOn w:val="1"/>
    <w:autoRedefine/>
    <w:qFormat/>
    <w:uiPriority w:val="0"/>
    <w:pPr>
      <w:widowControl/>
      <w:pBdr>
        <w:top w:val="single" w:color="auto" w:sz="4" w:space="0"/>
      </w:pBdr>
      <w:spacing w:before="100" w:beforeAutospacing="1" w:after="100" w:afterAutospacing="1"/>
      <w:jc w:val="left"/>
      <w:textAlignment w:val="top"/>
    </w:pPr>
    <w:rPr>
      <w:rFonts w:ascii="宋体" w:hAnsi="宋体" w:eastAsia="宋体"/>
      <w:kern w:val="0"/>
      <w:sz w:val="24"/>
      <w:szCs w:val="24"/>
    </w:rPr>
  </w:style>
  <w:style w:type="paragraph" w:customStyle="1" w:styleId="42">
    <w:name w:val="xl50"/>
    <w:basedOn w:val="1"/>
    <w:autoRedefine/>
    <w:qFormat/>
    <w:uiPriority w:val="0"/>
    <w:pPr>
      <w:widowControl/>
      <w:spacing w:before="100" w:beforeAutospacing="1" w:after="100" w:afterAutospacing="1"/>
      <w:jc w:val="left"/>
      <w:textAlignment w:val="top"/>
    </w:pPr>
    <w:rPr>
      <w:rFonts w:eastAsia="宋体"/>
      <w:kern w:val="0"/>
      <w:sz w:val="18"/>
      <w:szCs w:val="18"/>
    </w:rPr>
  </w:style>
  <w:style w:type="paragraph" w:customStyle="1" w:styleId="43">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Courier New" w:hAnsi="Courier New" w:eastAsia="宋体" w:cs="Courier New"/>
      <w:kern w:val="0"/>
      <w:sz w:val="24"/>
      <w:szCs w:val="24"/>
    </w:rPr>
  </w:style>
  <w:style w:type="paragraph" w:customStyle="1" w:styleId="44">
    <w:name w:val="Char Char Char Char Char Char"/>
    <w:basedOn w:val="1"/>
    <w:autoRedefine/>
    <w:qFormat/>
    <w:uiPriority w:val="0"/>
    <w:pPr>
      <w:widowControl/>
      <w:spacing w:line="400" w:lineRule="exact"/>
      <w:jc w:val="center"/>
    </w:pPr>
    <w:rPr>
      <w:rFonts w:ascii="Verdana" w:hAnsi="Verdana" w:eastAsia="宋体"/>
      <w:kern w:val="0"/>
      <w:sz w:val="21"/>
      <w:lang w:eastAsia="en-US"/>
    </w:rPr>
  </w:style>
  <w:style w:type="paragraph" w:customStyle="1" w:styleId="45">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Courier New" w:hAnsi="Courier New" w:eastAsia="宋体" w:cs="Courier New"/>
      <w:kern w:val="0"/>
      <w:sz w:val="24"/>
      <w:szCs w:val="24"/>
    </w:rPr>
  </w:style>
  <w:style w:type="paragraph" w:customStyle="1" w:styleId="46">
    <w:name w:val="xl45"/>
    <w:basedOn w:val="1"/>
    <w:autoRedefine/>
    <w:qFormat/>
    <w:uiPriority w:val="0"/>
    <w:pPr>
      <w:widowControl/>
      <w:spacing w:before="100" w:beforeAutospacing="1" w:after="100" w:afterAutospacing="1"/>
      <w:jc w:val="left"/>
      <w:textAlignment w:val="top"/>
    </w:pPr>
    <w:rPr>
      <w:rFonts w:eastAsia="宋体"/>
      <w:kern w:val="0"/>
      <w:sz w:val="20"/>
    </w:rPr>
  </w:style>
  <w:style w:type="paragraph" w:customStyle="1" w:styleId="47">
    <w:name w:val="xl36"/>
    <w:basedOn w:val="1"/>
    <w:autoRedefine/>
    <w:qFormat/>
    <w:uiPriority w:val="0"/>
    <w:pPr>
      <w:widowControl/>
      <w:spacing w:before="100" w:beforeAutospacing="1" w:after="100" w:afterAutospacing="1"/>
      <w:jc w:val="left"/>
    </w:pPr>
    <w:rPr>
      <w:rFonts w:eastAsia="宋体"/>
      <w:kern w:val="0"/>
      <w:sz w:val="18"/>
      <w:szCs w:val="18"/>
    </w:rPr>
  </w:style>
  <w:style w:type="paragraph" w:customStyle="1" w:styleId="48">
    <w:name w:val="xl46"/>
    <w:basedOn w:val="1"/>
    <w:autoRedefine/>
    <w:qFormat/>
    <w:uiPriority w:val="0"/>
    <w:pPr>
      <w:widowControl/>
      <w:pBdr>
        <w:bottom w:val="single" w:color="auto" w:sz="4" w:space="0"/>
      </w:pBdr>
      <w:spacing w:before="100" w:beforeAutospacing="1" w:after="100" w:afterAutospacing="1"/>
      <w:jc w:val="left"/>
      <w:textAlignment w:val="top"/>
    </w:pPr>
    <w:rPr>
      <w:rFonts w:eastAsia="宋体"/>
      <w:kern w:val="0"/>
      <w:sz w:val="20"/>
    </w:rPr>
  </w:style>
  <w:style w:type="paragraph" w:customStyle="1" w:styleId="49">
    <w:name w:val="xl63"/>
    <w:basedOn w:val="1"/>
    <w:autoRedefine/>
    <w:qFormat/>
    <w:uiPriority w:val="0"/>
    <w:pPr>
      <w:widowControl/>
      <w:pBdr>
        <w:top w:val="single" w:color="auto" w:sz="4" w:space="0"/>
        <w:bottom w:val="single" w:color="auto" w:sz="4" w:space="0"/>
      </w:pBdr>
      <w:spacing w:before="100" w:beforeAutospacing="1" w:after="100" w:afterAutospacing="1"/>
      <w:jc w:val="left"/>
    </w:pPr>
    <w:rPr>
      <w:rFonts w:ascii="宋体" w:hAnsi="宋体" w:eastAsia="宋体"/>
      <w:kern w:val="0"/>
      <w:sz w:val="24"/>
      <w:szCs w:val="24"/>
    </w:rPr>
  </w:style>
  <w:style w:type="paragraph" w:customStyle="1" w:styleId="50">
    <w:name w:val="xl67"/>
    <w:basedOn w:val="1"/>
    <w:autoRedefine/>
    <w:qFormat/>
    <w:uiPriority w:val="0"/>
    <w:pPr>
      <w:widowControl/>
      <w:pBdr>
        <w:top w:val="single" w:color="auto" w:sz="4" w:space="0"/>
        <w:bottom w:val="single" w:color="auto" w:sz="4" w:space="0"/>
      </w:pBdr>
      <w:spacing w:before="100" w:beforeAutospacing="1" w:after="100" w:afterAutospacing="1"/>
      <w:jc w:val="left"/>
    </w:pPr>
    <w:rPr>
      <w:rFonts w:ascii="宋体" w:hAnsi="宋体" w:eastAsia="宋体"/>
      <w:b/>
      <w:bCs/>
      <w:kern w:val="0"/>
      <w:sz w:val="24"/>
      <w:szCs w:val="24"/>
    </w:rPr>
  </w:style>
  <w:style w:type="paragraph" w:customStyle="1" w:styleId="51">
    <w:name w:val="xl42"/>
    <w:basedOn w:val="1"/>
    <w:autoRedefine/>
    <w:qFormat/>
    <w:uiPriority w:val="0"/>
    <w:pPr>
      <w:widowControl/>
      <w:spacing w:before="100" w:beforeAutospacing="1" w:after="100" w:afterAutospacing="1"/>
      <w:jc w:val="left"/>
      <w:textAlignment w:val="top"/>
    </w:pPr>
    <w:rPr>
      <w:rFonts w:eastAsia="宋体"/>
      <w:kern w:val="0"/>
      <w:sz w:val="20"/>
    </w:rPr>
  </w:style>
  <w:style w:type="paragraph" w:customStyle="1" w:styleId="52">
    <w:name w:val="xl47"/>
    <w:basedOn w:val="1"/>
    <w:autoRedefine/>
    <w:qFormat/>
    <w:uiPriority w:val="0"/>
    <w:pPr>
      <w:widowControl/>
      <w:pBdr>
        <w:bottom w:val="single" w:color="auto" w:sz="4" w:space="0"/>
      </w:pBdr>
      <w:spacing w:before="100" w:beforeAutospacing="1" w:after="100" w:afterAutospacing="1"/>
      <w:jc w:val="center"/>
      <w:textAlignment w:val="top"/>
    </w:pPr>
    <w:rPr>
      <w:rFonts w:eastAsia="宋体"/>
      <w:kern w:val="0"/>
      <w:sz w:val="18"/>
      <w:szCs w:val="18"/>
    </w:rPr>
  </w:style>
  <w:style w:type="paragraph" w:customStyle="1" w:styleId="53">
    <w:name w:val="xl58"/>
    <w:basedOn w:val="1"/>
    <w:autoRedefine/>
    <w:qFormat/>
    <w:uiPriority w:val="0"/>
    <w:pPr>
      <w:widowControl/>
      <w:pBdr>
        <w:top w:val="single" w:color="auto" w:sz="4" w:space="0"/>
      </w:pBdr>
      <w:spacing w:before="100" w:beforeAutospacing="1" w:after="100" w:afterAutospacing="1"/>
      <w:jc w:val="center"/>
      <w:textAlignment w:val="top"/>
    </w:pPr>
    <w:rPr>
      <w:rFonts w:eastAsia="宋体"/>
      <w:kern w:val="0"/>
      <w:sz w:val="18"/>
      <w:szCs w:val="18"/>
    </w:rPr>
  </w:style>
  <w:style w:type="paragraph" w:customStyle="1" w:styleId="54">
    <w:name w:val="xl62"/>
    <w:basedOn w:val="1"/>
    <w:autoRedefine/>
    <w:qFormat/>
    <w:uiPriority w:val="0"/>
    <w:pPr>
      <w:widowControl/>
      <w:pBdr>
        <w:top w:val="single" w:color="auto" w:sz="4" w:space="0"/>
        <w:bottom w:val="single" w:color="auto" w:sz="4" w:space="0"/>
      </w:pBdr>
      <w:spacing w:before="100" w:beforeAutospacing="1" w:after="100" w:afterAutospacing="1"/>
      <w:jc w:val="center"/>
      <w:textAlignment w:val="top"/>
    </w:pPr>
    <w:rPr>
      <w:rFonts w:eastAsia="宋体"/>
      <w:kern w:val="0"/>
      <w:sz w:val="18"/>
      <w:szCs w:val="18"/>
    </w:rPr>
  </w:style>
  <w:style w:type="paragraph" w:customStyle="1" w:styleId="55">
    <w:name w:val="xl39"/>
    <w:basedOn w:val="1"/>
    <w:autoRedefine/>
    <w:qFormat/>
    <w:uiPriority w:val="0"/>
    <w:pPr>
      <w:widowControl/>
      <w:spacing w:before="100" w:beforeAutospacing="1" w:after="100" w:afterAutospacing="1"/>
      <w:jc w:val="left"/>
      <w:textAlignment w:val="top"/>
    </w:pPr>
    <w:rPr>
      <w:rFonts w:eastAsia="宋体"/>
      <w:kern w:val="0"/>
      <w:sz w:val="20"/>
    </w:rPr>
  </w:style>
  <w:style w:type="paragraph" w:customStyle="1" w:styleId="56">
    <w:name w:val="xl43"/>
    <w:basedOn w:val="1"/>
    <w:autoRedefine/>
    <w:qFormat/>
    <w:uiPriority w:val="0"/>
    <w:pPr>
      <w:widowControl/>
      <w:spacing w:before="100" w:beforeAutospacing="1" w:after="100" w:afterAutospacing="1"/>
      <w:jc w:val="left"/>
      <w:textAlignment w:val="top"/>
    </w:pPr>
    <w:rPr>
      <w:rFonts w:eastAsia="宋体"/>
      <w:kern w:val="0"/>
      <w:sz w:val="20"/>
    </w:rPr>
  </w:style>
  <w:style w:type="paragraph" w:customStyle="1" w:styleId="57">
    <w:name w:val="xl65"/>
    <w:basedOn w:val="1"/>
    <w:autoRedefine/>
    <w:qFormat/>
    <w:uiPriority w:val="0"/>
    <w:pPr>
      <w:widowControl/>
      <w:pBdr>
        <w:bottom w:val="single" w:color="auto" w:sz="4" w:space="0"/>
      </w:pBdr>
      <w:spacing w:before="100" w:beforeAutospacing="1" w:after="100" w:afterAutospacing="1"/>
      <w:jc w:val="left"/>
      <w:textAlignment w:val="top"/>
    </w:pPr>
    <w:rPr>
      <w:rFonts w:eastAsia="宋体"/>
      <w:kern w:val="0"/>
      <w:sz w:val="18"/>
      <w:szCs w:val="18"/>
    </w:rPr>
  </w:style>
  <w:style w:type="paragraph" w:customStyle="1" w:styleId="58">
    <w:name w:val="font8"/>
    <w:basedOn w:val="1"/>
    <w:autoRedefine/>
    <w:qFormat/>
    <w:uiPriority w:val="0"/>
    <w:pPr>
      <w:widowControl/>
      <w:spacing w:before="100" w:beforeAutospacing="1" w:after="100" w:afterAutospacing="1"/>
      <w:jc w:val="left"/>
    </w:pPr>
    <w:rPr>
      <w:rFonts w:ascii="Courier New" w:hAnsi="Courier New" w:eastAsia="宋体" w:cs="Courier New"/>
      <w:kern w:val="0"/>
      <w:sz w:val="24"/>
      <w:szCs w:val="24"/>
    </w:rPr>
  </w:style>
  <w:style w:type="paragraph" w:customStyle="1" w:styleId="59">
    <w:name w:val="xl40"/>
    <w:basedOn w:val="1"/>
    <w:autoRedefine/>
    <w:qFormat/>
    <w:uiPriority w:val="0"/>
    <w:pPr>
      <w:widowControl/>
      <w:spacing w:before="100" w:beforeAutospacing="1" w:after="100" w:afterAutospacing="1"/>
      <w:jc w:val="center"/>
      <w:textAlignment w:val="top"/>
    </w:pPr>
    <w:rPr>
      <w:rFonts w:eastAsia="宋体"/>
      <w:kern w:val="0"/>
      <w:sz w:val="18"/>
      <w:szCs w:val="18"/>
    </w:rPr>
  </w:style>
  <w:style w:type="paragraph" w:customStyle="1" w:styleId="60">
    <w:name w:val="Char Char Char Char"/>
    <w:basedOn w:val="1"/>
    <w:autoRedefine/>
    <w:qFormat/>
    <w:uiPriority w:val="0"/>
    <w:rPr>
      <w:rFonts w:eastAsia="宋体"/>
      <w:sz w:val="21"/>
    </w:rPr>
  </w:style>
  <w:style w:type="paragraph" w:customStyle="1" w:styleId="61">
    <w:name w:val="xl61"/>
    <w:basedOn w:val="1"/>
    <w:autoRedefine/>
    <w:qFormat/>
    <w:uiPriority w:val="0"/>
    <w:pPr>
      <w:widowControl/>
      <w:pBdr>
        <w:top w:val="single" w:color="auto" w:sz="4" w:space="0"/>
        <w:bottom w:val="single" w:color="auto" w:sz="4" w:space="0"/>
      </w:pBdr>
      <w:spacing w:before="100" w:beforeAutospacing="1" w:after="100" w:afterAutospacing="1"/>
      <w:jc w:val="left"/>
      <w:textAlignment w:val="top"/>
    </w:pPr>
    <w:rPr>
      <w:rFonts w:eastAsia="宋体"/>
      <w:kern w:val="0"/>
      <w:sz w:val="18"/>
      <w:szCs w:val="18"/>
    </w:rPr>
  </w:style>
  <w:style w:type="paragraph" w:customStyle="1" w:styleId="62">
    <w:name w:val="font6"/>
    <w:basedOn w:val="1"/>
    <w:autoRedefine/>
    <w:qFormat/>
    <w:uiPriority w:val="0"/>
    <w:pPr>
      <w:widowControl/>
      <w:spacing w:before="100" w:beforeAutospacing="1" w:after="100" w:afterAutospacing="1"/>
      <w:jc w:val="left"/>
    </w:pPr>
    <w:rPr>
      <w:rFonts w:eastAsia="宋体"/>
      <w:kern w:val="0"/>
      <w:sz w:val="24"/>
      <w:szCs w:val="24"/>
    </w:rPr>
  </w:style>
  <w:style w:type="paragraph" w:customStyle="1" w:styleId="63">
    <w:name w:val="xl31"/>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kern w:val="0"/>
      <w:sz w:val="24"/>
      <w:szCs w:val="24"/>
    </w:rPr>
  </w:style>
  <w:style w:type="paragraph" w:customStyle="1" w:styleId="64">
    <w:name w:val="xl34"/>
    <w:basedOn w:val="1"/>
    <w:autoRedefine/>
    <w:qFormat/>
    <w:uiPriority w:val="0"/>
    <w:pPr>
      <w:widowControl/>
      <w:pBdr>
        <w:bottom w:val="single" w:color="auto" w:sz="4" w:space="0"/>
      </w:pBdr>
      <w:spacing w:before="100" w:beforeAutospacing="1" w:after="100" w:afterAutospacing="1"/>
      <w:jc w:val="left"/>
    </w:pPr>
    <w:rPr>
      <w:rFonts w:eastAsia="宋体"/>
      <w:b/>
      <w:bCs/>
      <w:kern w:val="0"/>
      <w:sz w:val="24"/>
      <w:szCs w:val="24"/>
    </w:rPr>
  </w:style>
  <w:style w:type="paragraph" w:customStyle="1" w:styleId="65">
    <w:name w:val="Char Char Char Char Char"/>
    <w:basedOn w:val="1"/>
    <w:autoRedefine/>
    <w:qFormat/>
    <w:uiPriority w:val="0"/>
    <w:pPr>
      <w:widowControl/>
      <w:spacing w:line="400" w:lineRule="exact"/>
      <w:jc w:val="center"/>
    </w:pPr>
    <w:rPr>
      <w:rFonts w:ascii="Verdana" w:hAnsi="Verdana" w:eastAsia="宋体"/>
      <w:kern w:val="0"/>
      <w:sz w:val="21"/>
      <w:lang w:eastAsia="en-US"/>
    </w:rPr>
  </w:style>
  <w:style w:type="paragraph" w:customStyle="1" w:styleId="66">
    <w:name w:val="xl69"/>
    <w:basedOn w:val="1"/>
    <w:autoRedefine/>
    <w:qFormat/>
    <w:uiPriority w:val="0"/>
    <w:pPr>
      <w:widowControl/>
      <w:pBdr>
        <w:top w:val="single" w:color="auto" w:sz="4" w:space="0"/>
        <w:bottom w:val="single" w:color="auto" w:sz="4" w:space="0"/>
      </w:pBdr>
      <w:spacing w:before="100" w:beforeAutospacing="1" w:after="100" w:afterAutospacing="1"/>
      <w:jc w:val="left"/>
    </w:pPr>
    <w:rPr>
      <w:rFonts w:ascii="宋体" w:hAnsi="宋体" w:eastAsia="宋体"/>
      <w:b/>
      <w:bCs/>
      <w:kern w:val="0"/>
      <w:sz w:val="24"/>
      <w:szCs w:val="24"/>
    </w:rPr>
  </w:style>
  <w:style w:type="paragraph" w:customStyle="1" w:styleId="67">
    <w:name w:val="xl53"/>
    <w:basedOn w:val="1"/>
    <w:autoRedefine/>
    <w:qFormat/>
    <w:uiPriority w:val="0"/>
    <w:pPr>
      <w:widowControl/>
      <w:pBdr>
        <w:bottom w:val="single" w:color="auto" w:sz="4" w:space="0"/>
      </w:pBdr>
      <w:spacing w:before="100" w:beforeAutospacing="1" w:after="100" w:afterAutospacing="1"/>
      <w:jc w:val="left"/>
      <w:textAlignment w:val="top"/>
    </w:pPr>
    <w:rPr>
      <w:rFonts w:eastAsia="宋体"/>
      <w:kern w:val="0"/>
      <w:sz w:val="18"/>
      <w:szCs w:val="18"/>
    </w:rPr>
  </w:style>
  <w:style w:type="paragraph" w:customStyle="1" w:styleId="68">
    <w:name w:val="font9"/>
    <w:basedOn w:val="1"/>
    <w:autoRedefine/>
    <w:qFormat/>
    <w:uiPriority w:val="0"/>
    <w:pPr>
      <w:widowControl/>
      <w:spacing w:before="100" w:beforeAutospacing="1" w:after="100" w:afterAutospacing="1"/>
      <w:jc w:val="left"/>
    </w:pPr>
    <w:rPr>
      <w:rFonts w:eastAsia="宋体"/>
      <w:color w:val="FF0000"/>
      <w:kern w:val="0"/>
      <w:sz w:val="20"/>
    </w:rPr>
  </w:style>
  <w:style w:type="paragraph" w:customStyle="1" w:styleId="69">
    <w:name w:val="xl37"/>
    <w:basedOn w:val="1"/>
    <w:autoRedefine/>
    <w:qFormat/>
    <w:uiPriority w:val="0"/>
    <w:pPr>
      <w:widowControl/>
      <w:spacing w:before="100" w:beforeAutospacing="1" w:after="100" w:afterAutospacing="1"/>
      <w:jc w:val="left"/>
    </w:pPr>
    <w:rPr>
      <w:rFonts w:eastAsia="宋体"/>
      <w:kern w:val="0"/>
      <w:sz w:val="18"/>
      <w:szCs w:val="18"/>
    </w:rPr>
  </w:style>
  <w:style w:type="paragraph" w:customStyle="1" w:styleId="70">
    <w:name w:val="xl66"/>
    <w:basedOn w:val="1"/>
    <w:autoRedefine/>
    <w:qFormat/>
    <w:uiPriority w:val="0"/>
    <w:pPr>
      <w:widowControl/>
      <w:pBdr>
        <w:top w:val="single" w:color="auto" w:sz="4" w:space="0"/>
        <w:bottom w:val="single" w:color="auto" w:sz="4" w:space="0"/>
      </w:pBdr>
      <w:spacing w:before="100" w:beforeAutospacing="1" w:after="100" w:afterAutospacing="1"/>
      <w:jc w:val="left"/>
    </w:pPr>
    <w:rPr>
      <w:rFonts w:eastAsia="宋体"/>
      <w:b/>
      <w:bCs/>
      <w:kern w:val="0"/>
      <w:sz w:val="24"/>
      <w:szCs w:val="24"/>
    </w:rPr>
  </w:style>
  <w:style w:type="paragraph" w:customStyle="1" w:styleId="71">
    <w:name w:val="font10"/>
    <w:basedOn w:val="1"/>
    <w:autoRedefine/>
    <w:qFormat/>
    <w:uiPriority w:val="0"/>
    <w:pPr>
      <w:widowControl/>
      <w:spacing w:before="100" w:beforeAutospacing="1" w:after="100" w:afterAutospacing="1"/>
      <w:jc w:val="left"/>
    </w:pPr>
    <w:rPr>
      <w:rFonts w:hint="eastAsia" w:ascii="宋体" w:hAnsi="宋体" w:eastAsia="宋体"/>
      <w:kern w:val="0"/>
      <w:sz w:val="20"/>
    </w:rPr>
  </w:style>
  <w:style w:type="paragraph" w:customStyle="1" w:styleId="72">
    <w:name w:val="列出段落1"/>
    <w:basedOn w:val="1"/>
    <w:autoRedefine/>
    <w:qFormat/>
    <w:uiPriority w:val="0"/>
    <w:pPr>
      <w:suppressAutoHyphens/>
      <w:ind w:left="720"/>
      <w:jc w:val="left"/>
    </w:pPr>
    <w:rPr>
      <w:rFonts w:eastAsia="Times New Roman"/>
      <w:kern w:val="0"/>
      <w:sz w:val="24"/>
      <w:szCs w:val="24"/>
      <w:lang w:eastAsia="ar-SA"/>
    </w:rPr>
  </w:style>
  <w:style w:type="paragraph" w:customStyle="1" w:styleId="73">
    <w:name w:val="xl44"/>
    <w:basedOn w:val="1"/>
    <w:autoRedefine/>
    <w:qFormat/>
    <w:uiPriority w:val="0"/>
    <w:pPr>
      <w:widowControl/>
      <w:spacing w:before="100" w:beforeAutospacing="1" w:after="100" w:afterAutospacing="1"/>
      <w:jc w:val="left"/>
      <w:textAlignment w:val="top"/>
    </w:pPr>
    <w:rPr>
      <w:rFonts w:eastAsia="宋体"/>
      <w:color w:val="0000FF"/>
      <w:kern w:val="0"/>
      <w:sz w:val="20"/>
    </w:rPr>
  </w:style>
  <w:style w:type="paragraph" w:customStyle="1" w:styleId="74">
    <w:name w:val="xl30"/>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kern w:val="0"/>
      <w:sz w:val="24"/>
      <w:szCs w:val="24"/>
    </w:rPr>
  </w:style>
  <w:style w:type="paragraph" w:customStyle="1" w:styleId="75">
    <w:name w:val="xl64"/>
    <w:basedOn w:val="1"/>
    <w:autoRedefine/>
    <w:qFormat/>
    <w:uiPriority w:val="0"/>
    <w:pPr>
      <w:widowControl/>
      <w:spacing w:before="100" w:beforeAutospacing="1" w:after="100" w:afterAutospacing="1"/>
      <w:jc w:val="left"/>
      <w:textAlignment w:val="top"/>
    </w:pPr>
    <w:rPr>
      <w:rFonts w:eastAsia="宋体"/>
      <w:kern w:val="0"/>
      <w:sz w:val="18"/>
      <w:szCs w:val="18"/>
    </w:rPr>
  </w:style>
  <w:style w:type="paragraph" w:customStyle="1" w:styleId="76">
    <w:name w:val="xl52"/>
    <w:basedOn w:val="1"/>
    <w:autoRedefine/>
    <w:qFormat/>
    <w:uiPriority w:val="0"/>
    <w:pPr>
      <w:widowControl/>
      <w:pBdr>
        <w:bottom w:val="single" w:color="auto" w:sz="4" w:space="0"/>
      </w:pBdr>
      <w:spacing w:before="100" w:beforeAutospacing="1" w:after="100" w:afterAutospacing="1"/>
      <w:jc w:val="left"/>
      <w:textAlignment w:val="top"/>
    </w:pPr>
    <w:rPr>
      <w:rFonts w:eastAsia="宋体"/>
      <w:color w:val="003366"/>
      <w:kern w:val="0"/>
      <w:sz w:val="18"/>
      <w:szCs w:val="18"/>
    </w:rPr>
  </w:style>
  <w:style w:type="paragraph" w:customStyle="1" w:styleId="77">
    <w:name w:val="Standard"/>
    <w:autoRedefine/>
    <w:qFormat/>
    <w:uiPriority w:val="0"/>
    <w:pPr>
      <w:widowControl w:val="0"/>
      <w:suppressAutoHyphens/>
      <w:autoSpaceDN w:val="0"/>
      <w:textAlignment w:val="baseline"/>
    </w:pPr>
    <w:rPr>
      <w:rFonts w:ascii="Times New Roman" w:hAnsi="Times New Roman" w:eastAsia="Times New Roman" w:cs="Mangal"/>
      <w:kern w:val="3"/>
      <w:sz w:val="24"/>
      <w:szCs w:val="24"/>
      <w:lang w:val="en-US" w:eastAsia="zh-CN" w:bidi="ar-SA"/>
    </w:rPr>
  </w:style>
  <w:style w:type="paragraph" w:customStyle="1" w:styleId="78">
    <w:name w:val="font7"/>
    <w:basedOn w:val="1"/>
    <w:autoRedefine/>
    <w:qFormat/>
    <w:uiPriority w:val="0"/>
    <w:pPr>
      <w:widowControl/>
      <w:spacing w:before="100" w:beforeAutospacing="1" w:after="100" w:afterAutospacing="1"/>
      <w:jc w:val="left"/>
    </w:pPr>
    <w:rPr>
      <w:rFonts w:hint="eastAsia" w:ascii="宋体" w:hAnsi="宋体" w:eastAsia="宋体"/>
      <w:kern w:val="0"/>
      <w:sz w:val="18"/>
      <w:szCs w:val="18"/>
    </w:rPr>
  </w:style>
  <w:style w:type="paragraph" w:customStyle="1" w:styleId="79">
    <w:name w:val="xl56"/>
    <w:basedOn w:val="1"/>
    <w:autoRedefine/>
    <w:qFormat/>
    <w:uiPriority w:val="0"/>
    <w:pPr>
      <w:widowControl/>
      <w:pBdr>
        <w:top w:val="single" w:color="auto" w:sz="4" w:space="0"/>
      </w:pBdr>
      <w:spacing w:before="100" w:beforeAutospacing="1" w:after="100" w:afterAutospacing="1"/>
      <w:jc w:val="left"/>
      <w:textAlignment w:val="top"/>
    </w:pPr>
    <w:rPr>
      <w:rFonts w:eastAsia="宋体"/>
      <w:kern w:val="0"/>
      <w:sz w:val="18"/>
      <w:szCs w:val="18"/>
    </w:rPr>
  </w:style>
  <w:style w:type="paragraph" w:customStyle="1" w:styleId="80">
    <w:name w:val="UP标题3"/>
    <w:basedOn w:val="1"/>
    <w:autoRedefine/>
    <w:qFormat/>
    <w:uiPriority w:val="0"/>
    <w:pPr>
      <w:spacing w:line="360" w:lineRule="auto"/>
      <w:ind w:firstLine="149" w:firstLineChars="149"/>
    </w:pPr>
    <w:rPr>
      <w:rFonts w:ascii="黑体" w:hAnsi="Calibri" w:eastAsia="黑体" w:cs="宋体"/>
      <w:szCs w:val="28"/>
    </w:rPr>
  </w:style>
  <w:style w:type="paragraph" w:customStyle="1" w:styleId="81">
    <w:name w:val="xl54"/>
    <w:basedOn w:val="1"/>
    <w:autoRedefine/>
    <w:qFormat/>
    <w:uiPriority w:val="0"/>
    <w:pPr>
      <w:widowControl/>
      <w:pBdr>
        <w:bottom w:val="single" w:color="auto" w:sz="4" w:space="0"/>
      </w:pBdr>
      <w:spacing w:before="100" w:beforeAutospacing="1" w:after="100" w:afterAutospacing="1"/>
      <w:jc w:val="left"/>
      <w:textAlignment w:val="top"/>
    </w:pPr>
    <w:rPr>
      <w:rFonts w:eastAsia="宋体"/>
      <w:kern w:val="0"/>
      <w:sz w:val="18"/>
      <w:szCs w:val="18"/>
    </w:rPr>
  </w:style>
  <w:style w:type="paragraph" w:customStyle="1" w:styleId="82">
    <w:name w:val="xl51"/>
    <w:basedOn w:val="1"/>
    <w:autoRedefine/>
    <w:qFormat/>
    <w:uiPriority w:val="0"/>
    <w:pPr>
      <w:widowControl/>
      <w:pBdr>
        <w:bottom w:val="single" w:color="auto" w:sz="4" w:space="0"/>
      </w:pBdr>
      <w:spacing w:before="100" w:beforeAutospacing="1" w:after="100" w:afterAutospacing="1"/>
      <w:jc w:val="left"/>
      <w:textAlignment w:val="top"/>
    </w:pPr>
    <w:rPr>
      <w:rFonts w:ascii="宋体" w:hAnsi="宋体" w:eastAsia="宋体"/>
      <w:kern w:val="0"/>
      <w:sz w:val="24"/>
      <w:szCs w:val="24"/>
    </w:rPr>
  </w:style>
  <w:style w:type="paragraph" w:customStyle="1" w:styleId="83">
    <w:name w:val="xl48"/>
    <w:basedOn w:val="1"/>
    <w:autoRedefine/>
    <w:qFormat/>
    <w:uiPriority w:val="0"/>
    <w:pPr>
      <w:widowControl/>
      <w:spacing w:before="100" w:beforeAutospacing="1" w:after="100" w:afterAutospacing="1"/>
      <w:jc w:val="left"/>
      <w:textAlignment w:val="top"/>
    </w:pPr>
    <w:rPr>
      <w:rFonts w:ascii="宋体" w:hAnsi="宋体" w:eastAsia="宋体"/>
      <w:kern w:val="0"/>
      <w:sz w:val="24"/>
      <w:szCs w:val="24"/>
    </w:rPr>
  </w:style>
  <w:style w:type="paragraph" w:customStyle="1" w:styleId="84">
    <w:name w:val="xl2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kern w:val="0"/>
      <w:sz w:val="24"/>
      <w:szCs w:val="24"/>
    </w:rPr>
  </w:style>
  <w:style w:type="paragraph" w:customStyle="1" w:styleId="85">
    <w:name w:val="xl68"/>
    <w:basedOn w:val="1"/>
    <w:autoRedefine/>
    <w:qFormat/>
    <w:uiPriority w:val="0"/>
    <w:pPr>
      <w:widowControl/>
      <w:pBdr>
        <w:top w:val="single" w:color="auto" w:sz="4" w:space="0"/>
        <w:bottom w:val="single" w:color="auto" w:sz="4" w:space="0"/>
      </w:pBdr>
      <w:spacing w:before="100" w:beforeAutospacing="1" w:after="100" w:afterAutospacing="1"/>
      <w:jc w:val="left"/>
    </w:pPr>
    <w:rPr>
      <w:rFonts w:eastAsia="宋体"/>
      <w:b/>
      <w:bCs/>
      <w:kern w:val="0"/>
      <w:sz w:val="24"/>
      <w:szCs w:val="24"/>
    </w:rPr>
  </w:style>
  <w:style w:type="paragraph" w:customStyle="1" w:styleId="86">
    <w:name w:val="列表段落1"/>
    <w:basedOn w:val="1"/>
    <w:autoRedefine/>
    <w:qFormat/>
    <w:uiPriority w:val="0"/>
    <w:pPr>
      <w:ind w:firstLine="420" w:firstLineChars="200"/>
    </w:pPr>
    <w:rPr>
      <w:rFonts w:eastAsia="Times New Roman"/>
      <w:sz w:val="21"/>
      <w:szCs w:val="24"/>
    </w:rPr>
  </w:style>
  <w:style w:type="paragraph" w:customStyle="1" w:styleId="87">
    <w:name w:val="font5"/>
    <w:basedOn w:val="1"/>
    <w:autoRedefine/>
    <w:qFormat/>
    <w:uiPriority w:val="0"/>
    <w:pPr>
      <w:widowControl/>
      <w:spacing w:before="100" w:beforeAutospacing="1" w:after="100" w:afterAutospacing="1"/>
      <w:jc w:val="left"/>
    </w:pPr>
    <w:rPr>
      <w:rFonts w:hint="eastAsia" w:ascii="宋体" w:hAnsi="宋体" w:eastAsia="宋体"/>
      <w:kern w:val="0"/>
      <w:sz w:val="24"/>
      <w:szCs w:val="24"/>
    </w:rPr>
  </w:style>
  <w:style w:type="paragraph" w:customStyle="1" w:styleId="88">
    <w:name w:val="xl41"/>
    <w:basedOn w:val="1"/>
    <w:autoRedefine/>
    <w:qFormat/>
    <w:uiPriority w:val="0"/>
    <w:pPr>
      <w:widowControl/>
      <w:spacing w:before="100" w:beforeAutospacing="1" w:after="100" w:afterAutospacing="1"/>
      <w:jc w:val="left"/>
      <w:textAlignment w:val="top"/>
    </w:pPr>
    <w:rPr>
      <w:rFonts w:eastAsia="宋体"/>
      <w:kern w:val="0"/>
      <w:sz w:val="20"/>
    </w:rPr>
  </w:style>
  <w:style w:type="paragraph" w:customStyle="1" w:styleId="89">
    <w:name w:val="xl35"/>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eastAsia="宋体"/>
      <w:b/>
      <w:bCs/>
      <w:kern w:val="0"/>
      <w:sz w:val="24"/>
      <w:szCs w:val="24"/>
    </w:rPr>
  </w:style>
  <w:style w:type="paragraph" w:customStyle="1" w:styleId="90">
    <w:name w:val="xl32"/>
    <w:basedOn w:val="1"/>
    <w:autoRedefine/>
    <w:qFormat/>
    <w:uiPriority w:val="0"/>
    <w:pPr>
      <w:widowControl/>
      <w:pBdr>
        <w:bottom w:val="single" w:color="auto" w:sz="4" w:space="0"/>
      </w:pBdr>
      <w:spacing w:before="100" w:beforeAutospacing="1" w:after="100" w:afterAutospacing="1"/>
      <w:jc w:val="left"/>
    </w:pPr>
    <w:rPr>
      <w:rFonts w:eastAsia="宋体"/>
      <w:kern w:val="0"/>
      <w:sz w:val="20"/>
    </w:rPr>
  </w:style>
  <w:style w:type="paragraph" w:customStyle="1" w:styleId="91">
    <w:name w:val="xl29"/>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kern w:val="0"/>
      <w:sz w:val="24"/>
      <w:szCs w:val="24"/>
    </w:rPr>
  </w:style>
  <w:style w:type="paragraph" w:customStyle="1" w:styleId="92">
    <w:name w:val="xl3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eastAsia="宋体"/>
      <w:kern w:val="0"/>
      <w:sz w:val="18"/>
      <w:szCs w:val="18"/>
    </w:rPr>
  </w:style>
  <w:style w:type="paragraph" w:customStyle="1" w:styleId="93">
    <w:name w:val="xl57"/>
    <w:basedOn w:val="1"/>
    <w:autoRedefine/>
    <w:qFormat/>
    <w:uiPriority w:val="0"/>
    <w:pPr>
      <w:widowControl/>
      <w:pBdr>
        <w:top w:val="single" w:color="auto" w:sz="4" w:space="0"/>
      </w:pBdr>
      <w:spacing w:before="100" w:beforeAutospacing="1" w:after="100" w:afterAutospacing="1"/>
      <w:jc w:val="left"/>
      <w:textAlignment w:val="top"/>
    </w:pPr>
    <w:rPr>
      <w:rFonts w:eastAsia="宋体"/>
      <w:kern w:val="0"/>
      <w:sz w:val="18"/>
      <w:szCs w:val="18"/>
    </w:rPr>
  </w:style>
  <w:style w:type="paragraph" w:customStyle="1" w:styleId="94">
    <w:name w:val="xl59"/>
    <w:basedOn w:val="1"/>
    <w:autoRedefine/>
    <w:qFormat/>
    <w:uiPriority w:val="0"/>
    <w:pPr>
      <w:widowControl/>
      <w:pBdr>
        <w:top w:val="single" w:color="auto" w:sz="4" w:space="0"/>
        <w:bottom w:val="single" w:color="auto" w:sz="4" w:space="0"/>
      </w:pBdr>
      <w:spacing w:before="100" w:beforeAutospacing="1" w:after="100" w:afterAutospacing="1"/>
      <w:jc w:val="left"/>
      <w:textAlignment w:val="top"/>
    </w:pPr>
    <w:rPr>
      <w:rFonts w:ascii="宋体" w:hAnsi="宋体" w:eastAsia="宋体"/>
      <w:kern w:val="0"/>
      <w:sz w:val="24"/>
      <w:szCs w:val="24"/>
    </w:rPr>
  </w:style>
  <w:style w:type="paragraph" w:customStyle="1" w:styleId="95">
    <w:name w:val="列表段落11"/>
    <w:basedOn w:val="1"/>
    <w:autoRedefine/>
    <w:qFormat/>
    <w:uiPriority w:val="0"/>
    <w:pPr>
      <w:ind w:firstLine="420" w:firstLineChars="200"/>
    </w:pPr>
    <w:rPr>
      <w:rFonts w:eastAsia="Times New Roman"/>
      <w:szCs w:val="24"/>
    </w:rPr>
  </w:style>
  <w:style w:type="paragraph" w:styleId="96">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mingyang\Library\Containers\com.kingsoft.wpsoffice.mac\Data\C:\Program%20Files\Microsoft%20Office\Templates\&#35774;&#22791;&#25307;&#26631;.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设备招标</Template>
  <Company>设备办</Company>
  <Pages>15</Pages>
  <Words>4862</Words>
  <Characters>5455</Characters>
  <Lines>54</Lines>
  <Paragraphs>15</Paragraphs>
  <TotalTime>9</TotalTime>
  <ScaleCrop>false</ScaleCrop>
  <LinksUpToDate>false</LinksUpToDate>
  <CharactersWithSpaces>6505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2015-12-21T18:26:00Z</dcterms:created>
  <dc:creator>许慰玲</dc:creator>
  <cp:lastModifiedBy>微笑</cp:lastModifiedBy>
  <cp:lastPrinted>2015-06-12T16:58:00Z</cp:lastPrinted>
  <dcterms:modified xsi:type="dcterms:W3CDTF">2024-01-23T04:11:38Z</dcterms:modified>
  <dc:title>广东省政府采购中心</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2BBD9F2016D8403EA1698E2D421B8BD4_13</vt:lpwstr>
  </property>
</Properties>
</file>