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E43F3B">
      <w:pPr>
        <w:spacing w:line="300" w:lineRule="auto"/>
        <w:jc w:val="center"/>
        <w:rPr>
          <w:rFonts w:ascii="宋体"/>
          <w:sz w:val="52"/>
        </w:rPr>
      </w:pPr>
      <w:r w:rsidRPr="00E43F3B">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DA02A8">
        <w:rPr>
          <w:rFonts w:ascii="宋体" w:hAnsi="宋体" w:hint="eastAsia"/>
          <w:b/>
          <w:bCs/>
          <w:sz w:val="36"/>
          <w:u w:val="single"/>
        </w:rPr>
        <w:t>1-10</w:t>
      </w:r>
      <w:r w:rsidR="00075F83">
        <w:rPr>
          <w:rFonts w:ascii="宋体" w:hAnsi="宋体" w:hint="eastAsia"/>
          <w:b/>
          <w:bCs/>
          <w:sz w:val="36"/>
          <w:u w:val="single"/>
        </w:rPr>
        <w:t>(第二次)</w:t>
      </w:r>
      <w:r w:rsidR="00FB0068">
        <w:rPr>
          <w:rFonts w:ascii="宋体" w:hAnsi="宋体" w:hint="eastAsia"/>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075F83">
        <w:rPr>
          <w:rFonts w:ascii="宋体" w:hAnsi="宋体" w:hint="eastAsia"/>
          <w:b/>
          <w:bCs/>
          <w:sz w:val="32"/>
          <w:szCs w:val="32"/>
          <w:u w:val="single"/>
        </w:rPr>
        <w:t>7</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71472C" w:rsidRPr="00C73C1C" w:rsidRDefault="00BA134F" w:rsidP="0071472C">
      <w:pPr>
        <w:spacing w:line="300" w:lineRule="auto"/>
        <w:ind w:left="420"/>
        <w:jc w:val="center"/>
        <w:rPr>
          <w:rFonts w:asciiTheme="minorEastAsia" w:eastAsiaTheme="minorEastAsia" w:hAnsiTheme="minorEastAsia"/>
          <w:bCs/>
          <w:sz w:val="28"/>
          <w:szCs w:val="28"/>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sidR="0071472C" w:rsidRPr="00C73C1C">
        <w:rPr>
          <w:rFonts w:asciiTheme="minorEastAsia" w:eastAsiaTheme="minorEastAsia" w:hAnsiTheme="minorEastAsia" w:hint="eastAsia"/>
          <w:bCs/>
          <w:sz w:val="28"/>
          <w:szCs w:val="28"/>
        </w:rPr>
        <w:t>汕头大学医学院第一附属医院</w:t>
      </w:r>
    </w:p>
    <w:p w:rsidR="0071472C" w:rsidRPr="00C73C1C" w:rsidRDefault="0071472C" w:rsidP="0071472C">
      <w:pPr>
        <w:spacing w:line="300" w:lineRule="auto"/>
        <w:ind w:left="420"/>
        <w:jc w:val="center"/>
        <w:rPr>
          <w:rFonts w:asciiTheme="minorEastAsia" w:eastAsiaTheme="minorEastAsia" w:hAnsiTheme="minorEastAsia"/>
          <w:bCs/>
          <w:sz w:val="28"/>
          <w:szCs w:val="28"/>
        </w:rPr>
      </w:pPr>
      <w:r w:rsidRPr="00C73C1C">
        <w:rPr>
          <w:rFonts w:asciiTheme="minorEastAsia" w:eastAsiaTheme="minorEastAsia" w:hAnsiTheme="minorEastAsia" w:hint="eastAsia"/>
          <w:bCs/>
          <w:sz w:val="28"/>
          <w:szCs w:val="28"/>
        </w:rPr>
        <w:t>医疗设备招标公告</w:t>
      </w:r>
    </w:p>
    <w:p w:rsidR="0071472C" w:rsidRPr="0071472C" w:rsidRDefault="0071472C" w:rsidP="0071472C">
      <w:pPr>
        <w:spacing w:line="300" w:lineRule="auto"/>
        <w:ind w:left="420"/>
        <w:jc w:val="left"/>
        <w:rPr>
          <w:rFonts w:asciiTheme="minorEastAsia" w:eastAsiaTheme="minorEastAsia" w:hAnsiTheme="minorEastAsia"/>
          <w:bCs/>
          <w:sz w:val="24"/>
        </w:rPr>
      </w:pPr>
      <w:r w:rsidRPr="00C73C1C">
        <w:rPr>
          <w:rFonts w:asciiTheme="minorEastAsia" w:eastAsiaTheme="minorEastAsia" w:hAnsiTheme="minorEastAsia" w:hint="eastAsia"/>
          <w:bCs/>
          <w:sz w:val="28"/>
          <w:szCs w:val="28"/>
        </w:rPr>
        <w:t xml:space="preserve">   </w:t>
      </w:r>
      <w:r w:rsidRPr="0071472C">
        <w:rPr>
          <w:rFonts w:asciiTheme="minorEastAsia" w:eastAsiaTheme="minorEastAsia" w:hAnsiTheme="minorEastAsia" w:hint="eastAsia"/>
          <w:bCs/>
          <w:sz w:val="24"/>
        </w:rPr>
        <w:t xml:space="preserve"> 我院现对部分医疗设备进行公开招标，我们欢迎合格的供应商参加投标。</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 xml:space="preserve">一、项目类别：  医疗设备   </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二、文件编号：  2021-10</w:t>
      </w:r>
      <w:r w:rsidR="00075F83">
        <w:rPr>
          <w:rFonts w:asciiTheme="minorEastAsia" w:eastAsiaTheme="minorEastAsia" w:hAnsiTheme="minorEastAsia" w:hint="eastAsia"/>
          <w:bCs/>
          <w:sz w:val="24"/>
        </w:rPr>
        <w:t>（第二次）</w:t>
      </w:r>
      <w:r w:rsidRPr="0071472C">
        <w:rPr>
          <w:rFonts w:asciiTheme="minorEastAsia" w:eastAsiaTheme="minorEastAsia" w:hAnsiTheme="minorEastAsia" w:hint="eastAsia"/>
          <w:bCs/>
          <w:sz w:val="24"/>
        </w:rPr>
        <w:t xml:space="preserve"> </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 xml:space="preserve">三、招标设备内容：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71472C" w:rsidRPr="0071472C" w:rsidTr="00693A59">
        <w:trPr>
          <w:trHeight w:val="367"/>
        </w:trPr>
        <w:tc>
          <w:tcPr>
            <w:tcW w:w="952" w:type="dxa"/>
            <w:vAlign w:val="center"/>
          </w:tcPr>
          <w:p w:rsidR="0071472C" w:rsidRPr="0071472C" w:rsidRDefault="0071472C" w:rsidP="00693A59">
            <w:pPr>
              <w:spacing w:line="300" w:lineRule="auto"/>
              <w:jc w:val="center"/>
              <w:rPr>
                <w:rFonts w:asciiTheme="minorEastAsia" w:eastAsiaTheme="minorEastAsia" w:hAnsiTheme="minorEastAsia"/>
                <w:bCs/>
                <w:sz w:val="24"/>
              </w:rPr>
            </w:pPr>
            <w:r w:rsidRPr="0071472C">
              <w:rPr>
                <w:rFonts w:asciiTheme="minorEastAsia" w:eastAsiaTheme="minorEastAsia" w:hAnsiTheme="minorEastAsia" w:hint="eastAsia"/>
                <w:bCs/>
                <w:sz w:val="24"/>
              </w:rPr>
              <w:t>包号</w:t>
            </w:r>
          </w:p>
        </w:tc>
        <w:tc>
          <w:tcPr>
            <w:tcW w:w="4686" w:type="dxa"/>
            <w:vAlign w:val="center"/>
          </w:tcPr>
          <w:p w:rsidR="0071472C" w:rsidRPr="0071472C" w:rsidRDefault="0071472C" w:rsidP="00693A59">
            <w:pPr>
              <w:spacing w:line="300" w:lineRule="auto"/>
              <w:jc w:val="center"/>
              <w:rPr>
                <w:rFonts w:asciiTheme="minorEastAsia" w:eastAsiaTheme="minorEastAsia" w:hAnsiTheme="minorEastAsia"/>
                <w:bCs/>
                <w:sz w:val="24"/>
              </w:rPr>
            </w:pPr>
            <w:r w:rsidRPr="0071472C">
              <w:rPr>
                <w:rFonts w:asciiTheme="minorEastAsia" w:eastAsiaTheme="minorEastAsia" w:hAnsiTheme="minorEastAsia" w:hint="eastAsia"/>
                <w:bCs/>
                <w:sz w:val="24"/>
              </w:rPr>
              <w:t>设备名称</w:t>
            </w:r>
          </w:p>
        </w:tc>
        <w:tc>
          <w:tcPr>
            <w:tcW w:w="850" w:type="dxa"/>
            <w:vAlign w:val="center"/>
          </w:tcPr>
          <w:p w:rsidR="0071472C" w:rsidRPr="0071472C" w:rsidRDefault="0071472C" w:rsidP="00693A59">
            <w:pPr>
              <w:spacing w:line="300" w:lineRule="auto"/>
              <w:jc w:val="center"/>
              <w:rPr>
                <w:rFonts w:asciiTheme="minorEastAsia" w:eastAsiaTheme="minorEastAsia" w:hAnsiTheme="minorEastAsia"/>
                <w:bCs/>
                <w:sz w:val="24"/>
              </w:rPr>
            </w:pPr>
            <w:r w:rsidRPr="0071472C">
              <w:rPr>
                <w:rFonts w:asciiTheme="minorEastAsia" w:eastAsiaTheme="minorEastAsia" w:hAnsiTheme="minorEastAsia" w:hint="eastAsia"/>
                <w:bCs/>
                <w:sz w:val="24"/>
              </w:rPr>
              <w:t>数量</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3</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动态试管检测仪</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5</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数字显示电热恒温台</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6</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水套式培养箱</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r w:rsidR="0071472C" w:rsidRPr="0071472C" w:rsidTr="00693A59">
        <w:trPr>
          <w:trHeight w:val="307"/>
        </w:trPr>
        <w:tc>
          <w:tcPr>
            <w:tcW w:w="952" w:type="dxa"/>
            <w:vAlign w:val="center"/>
          </w:tcPr>
          <w:p w:rsidR="0071472C" w:rsidRPr="0071472C" w:rsidRDefault="0071472C" w:rsidP="00693A59">
            <w:pPr>
              <w:spacing w:line="300" w:lineRule="auto"/>
              <w:jc w:val="center"/>
              <w:rPr>
                <w:rFonts w:asciiTheme="minorEastAsia" w:eastAsiaTheme="minorEastAsia" w:hAnsiTheme="minorEastAsia"/>
                <w:kern w:val="0"/>
                <w:sz w:val="24"/>
              </w:rPr>
            </w:pPr>
            <w:r w:rsidRPr="0071472C">
              <w:rPr>
                <w:rFonts w:asciiTheme="minorEastAsia" w:eastAsiaTheme="minorEastAsia" w:hAnsiTheme="minorEastAsia" w:hint="eastAsia"/>
                <w:kern w:val="0"/>
                <w:sz w:val="24"/>
              </w:rPr>
              <w:t>7</w:t>
            </w:r>
          </w:p>
        </w:tc>
        <w:tc>
          <w:tcPr>
            <w:tcW w:w="4686"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圆盘温度计</w:t>
            </w:r>
          </w:p>
        </w:tc>
        <w:tc>
          <w:tcPr>
            <w:tcW w:w="850" w:type="dxa"/>
            <w:shd w:val="clear" w:color="auto" w:fill="auto"/>
            <w:vAlign w:val="center"/>
          </w:tcPr>
          <w:p w:rsidR="0071472C" w:rsidRPr="0071472C" w:rsidRDefault="0071472C" w:rsidP="00693A59">
            <w:pPr>
              <w:jc w:val="center"/>
              <w:rPr>
                <w:rFonts w:asciiTheme="minorEastAsia" w:eastAsiaTheme="minorEastAsia" w:hAnsiTheme="minorEastAsia" w:cs="宋体"/>
                <w:color w:val="000000"/>
                <w:sz w:val="24"/>
              </w:rPr>
            </w:pPr>
            <w:r w:rsidRPr="0071472C">
              <w:rPr>
                <w:rFonts w:asciiTheme="minorEastAsia" w:eastAsiaTheme="minorEastAsia" w:hAnsiTheme="minorEastAsia" w:hint="eastAsia"/>
                <w:color w:val="000000"/>
                <w:sz w:val="24"/>
              </w:rPr>
              <w:t>1</w:t>
            </w:r>
          </w:p>
        </w:tc>
      </w:tr>
    </w:tbl>
    <w:p w:rsidR="0071472C" w:rsidRPr="0071472C" w:rsidRDefault="0071472C" w:rsidP="0071472C">
      <w:pPr>
        <w:spacing w:line="300" w:lineRule="auto"/>
        <w:ind w:left="420"/>
        <w:jc w:val="left"/>
        <w:rPr>
          <w:rFonts w:asciiTheme="minorEastAsia" w:eastAsiaTheme="minorEastAsia" w:hAnsiTheme="minorEastAsia"/>
          <w:bCs/>
          <w:sz w:val="24"/>
        </w:rPr>
      </w:pPr>
    </w:p>
    <w:p w:rsidR="0071472C" w:rsidRPr="0071472C" w:rsidRDefault="0071472C" w:rsidP="0071472C">
      <w:pPr>
        <w:spacing w:line="300" w:lineRule="auto"/>
        <w:ind w:left="420"/>
        <w:jc w:val="left"/>
        <w:rPr>
          <w:rFonts w:asciiTheme="minorEastAsia" w:eastAsiaTheme="minorEastAsia" w:hAnsiTheme="minorEastAsia"/>
          <w:bCs/>
          <w:sz w:val="24"/>
        </w:rPr>
      </w:pPr>
    </w:p>
    <w:p w:rsidR="0071472C" w:rsidRPr="0071472C" w:rsidRDefault="0071472C" w:rsidP="0071472C">
      <w:pPr>
        <w:spacing w:line="300" w:lineRule="auto"/>
        <w:ind w:left="420"/>
        <w:jc w:val="left"/>
        <w:rPr>
          <w:rFonts w:asciiTheme="minorEastAsia" w:eastAsiaTheme="minorEastAsia" w:hAnsiTheme="minorEastAsia"/>
          <w:bCs/>
          <w:sz w:val="24"/>
        </w:rPr>
      </w:pPr>
    </w:p>
    <w:p w:rsidR="0071472C" w:rsidRPr="0071472C" w:rsidRDefault="0071472C" w:rsidP="0071472C">
      <w:pPr>
        <w:spacing w:line="300" w:lineRule="auto"/>
        <w:ind w:left="420"/>
        <w:jc w:val="left"/>
        <w:rPr>
          <w:rFonts w:asciiTheme="minorEastAsia" w:eastAsiaTheme="minorEastAsia" w:hAnsiTheme="minorEastAsia"/>
          <w:bCs/>
          <w:sz w:val="24"/>
        </w:rPr>
      </w:pPr>
    </w:p>
    <w:p w:rsidR="0071472C" w:rsidRPr="0071472C" w:rsidRDefault="0071472C" w:rsidP="0071472C">
      <w:pPr>
        <w:spacing w:line="300" w:lineRule="auto"/>
        <w:jc w:val="left"/>
        <w:rPr>
          <w:rFonts w:asciiTheme="minorEastAsia" w:eastAsiaTheme="minorEastAsia" w:hAnsiTheme="minorEastAsia"/>
          <w:bCs/>
          <w:sz w:val="24"/>
        </w:rPr>
      </w:pPr>
    </w:p>
    <w:p w:rsidR="0071472C" w:rsidRPr="0071472C" w:rsidRDefault="0071472C" w:rsidP="0071472C">
      <w:pPr>
        <w:spacing w:line="300" w:lineRule="auto"/>
        <w:jc w:val="left"/>
        <w:rPr>
          <w:rFonts w:asciiTheme="minorEastAsia" w:eastAsiaTheme="minorEastAsia" w:hAnsiTheme="minorEastAsia"/>
          <w:bCs/>
          <w:sz w:val="24"/>
        </w:rPr>
      </w:pP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 xml:space="preserve">备注：  </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详细参数见招标要求</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四、招标文件报名时间：2021年0</w:t>
      </w:r>
      <w:r w:rsidR="00075F83">
        <w:rPr>
          <w:rFonts w:asciiTheme="minorEastAsia" w:eastAsiaTheme="minorEastAsia" w:hAnsiTheme="minorEastAsia" w:hint="eastAsia"/>
          <w:bCs/>
          <w:sz w:val="24"/>
        </w:rPr>
        <w:t>7</w:t>
      </w:r>
      <w:r w:rsidRPr="0071472C">
        <w:rPr>
          <w:rFonts w:asciiTheme="minorEastAsia" w:eastAsiaTheme="minorEastAsia" w:hAnsiTheme="minorEastAsia" w:hint="eastAsia"/>
          <w:bCs/>
          <w:sz w:val="24"/>
        </w:rPr>
        <w:t>月</w:t>
      </w:r>
      <w:r w:rsidR="00075F83">
        <w:rPr>
          <w:rFonts w:asciiTheme="minorEastAsia" w:eastAsiaTheme="minorEastAsia" w:hAnsiTheme="minorEastAsia" w:hint="eastAsia"/>
          <w:bCs/>
          <w:sz w:val="24"/>
        </w:rPr>
        <w:t>06</w:t>
      </w:r>
      <w:r w:rsidRPr="0071472C">
        <w:rPr>
          <w:rFonts w:asciiTheme="minorEastAsia" w:eastAsiaTheme="minorEastAsia" w:hAnsiTheme="minorEastAsia" w:hint="eastAsia"/>
          <w:bCs/>
          <w:sz w:val="24"/>
        </w:rPr>
        <w:t>日～2021年0</w:t>
      </w:r>
      <w:r w:rsidR="00075F83">
        <w:rPr>
          <w:rFonts w:asciiTheme="minorEastAsia" w:eastAsiaTheme="minorEastAsia" w:hAnsiTheme="minorEastAsia" w:hint="eastAsia"/>
          <w:bCs/>
          <w:sz w:val="24"/>
        </w:rPr>
        <w:t>7</w:t>
      </w:r>
      <w:r w:rsidRPr="0071472C">
        <w:rPr>
          <w:rFonts w:asciiTheme="minorEastAsia" w:eastAsiaTheme="minorEastAsia" w:hAnsiTheme="minorEastAsia" w:hint="eastAsia"/>
          <w:bCs/>
          <w:sz w:val="24"/>
        </w:rPr>
        <w:t>月</w:t>
      </w:r>
      <w:r w:rsidR="00075F83">
        <w:rPr>
          <w:rFonts w:asciiTheme="minorEastAsia" w:eastAsiaTheme="minorEastAsia" w:hAnsiTheme="minorEastAsia" w:hint="eastAsia"/>
          <w:bCs/>
          <w:sz w:val="24"/>
        </w:rPr>
        <w:t>14</w:t>
      </w:r>
      <w:r w:rsidRPr="0071472C">
        <w:rPr>
          <w:rFonts w:asciiTheme="minorEastAsia" w:eastAsiaTheme="minorEastAsia" w:hAnsiTheme="minorEastAsia" w:hint="eastAsia"/>
          <w:bCs/>
          <w:sz w:val="24"/>
        </w:rPr>
        <w:t>日8：30~12：00，15：00~17：30（节假日除外）；报名地点：本院三期大楼一楼物资科；报价（投标）人需凭营业执照副本复印件加盖公章(提供原件供我院验证，复印件加盖公章供我院备案)及法人代表授权委托书到我院物资科报名并登记联系人和联系电话。</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五、交货地点：汕头大学医学院第一附属医院</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六、供应商递交标书时间（北京时间）：2021年0</w:t>
      </w:r>
      <w:r w:rsidR="00075F83">
        <w:rPr>
          <w:rFonts w:asciiTheme="minorEastAsia" w:eastAsiaTheme="minorEastAsia" w:hAnsiTheme="minorEastAsia" w:hint="eastAsia"/>
          <w:bCs/>
          <w:sz w:val="24"/>
        </w:rPr>
        <w:t>7</w:t>
      </w:r>
      <w:r w:rsidRPr="0071472C">
        <w:rPr>
          <w:rFonts w:asciiTheme="minorEastAsia" w:eastAsiaTheme="minorEastAsia" w:hAnsiTheme="minorEastAsia" w:hint="eastAsia"/>
          <w:bCs/>
          <w:sz w:val="24"/>
        </w:rPr>
        <w:t>月</w:t>
      </w:r>
      <w:r w:rsidR="00075F83">
        <w:rPr>
          <w:rFonts w:asciiTheme="minorEastAsia" w:eastAsiaTheme="minorEastAsia" w:hAnsiTheme="minorEastAsia" w:hint="eastAsia"/>
          <w:bCs/>
          <w:sz w:val="24"/>
        </w:rPr>
        <w:t>15</w:t>
      </w:r>
      <w:r w:rsidRPr="0071472C">
        <w:rPr>
          <w:rFonts w:asciiTheme="minorEastAsia" w:eastAsiaTheme="minorEastAsia" w:hAnsiTheme="minorEastAsia" w:hint="eastAsia"/>
          <w:bCs/>
          <w:sz w:val="24"/>
        </w:rPr>
        <w:t xml:space="preserve">日8:30~12：00 </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七、投标文件递交截止时间（北京时间）：2021年0</w:t>
      </w:r>
      <w:r w:rsidR="00075F83">
        <w:rPr>
          <w:rFonts w:asciiTheme="minorEastAsia" w:eastAsiaTheme="minorEastAsia" w:hAnsiTheme="minorEastAsia" w:hint="eastAsia"/>
          <w:bCs/>
          <w:sz w:val="24"/>
        </w:rPr>
        <w:t>7</w:t>
      </w:r>
      <w:r w:rsidRPr="0071472C">
        <w:rPr>
          <w:rFonts w:asciiTheme="minorEastAsia" w:eastAsiaTheme="minorEastAsia" w:hAnsiTheme="minorEastAsia" w:hint="eastAsia"/>
          <w:bCs/>
          <w:sz w:val="24"/>
        </w:rPr>
        <w:t>月</w:t>
      </w:r>
      <w:r w:rsidR="00075F83">
        <w:rPr>
          <w:rFonts w:asciiTheme="minorEastAsia" w:eastAsiaTheme="minorEastAsia" w:hAnsiTheme="minorEastAsia" w:hint="eastAsia"/>
          <w:bCs/>
          <w:sz w:val="24"/>
        </w:rPr>
        <w:t>15</w:t>
      </w:r>
      <w:r w:rsidRPr="0071472C">
        <w:rPr>
          <w:rFonts w:asciiTheme="minorEastAsia" w:eastAsiaTheme="minorEastAsia" w:hAnsiTheme="minorEastAsia" w:hint="eastAsia"/>
          <w:bCs/>
          <w:sz w:val="24"/>
        </w:rPr>
        <w:t>日12：00</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递交地点：东厦路本院三期大楼一楼物资科</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注：1.投标人必须在规定时间内报名，否则我院不接受其所有投标资料</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 xml:space="preserve">    2.标书没有在规定截止时间前送达，责任由投标人承担</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 xml:space="preserve">    3.标书可以邮寄，但必须由快递公司直接送往物资科，快递公司如无法按时递交标书，责任由投标人承担。</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八、联系方式：有关此次招标之事宜，若有疑问，请书面传真、电邮至本院</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联系电话：0754-88905364（物资科）</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 xml:space="preserve">          0754-88905391（纪检监察科）       </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 xml:space="preserve">传    真：0754-88258987        </w:t>
      </w:r>
    </w:p>
    <w:p w:rsidR="0071472C" w:rsidRPr="0071472C" w:rsidRDefault="0071472C" w:rsidP="0071472C">
      <w:pPr>
        <w:spacing w:line="300" w:lineRule="auto"/>
        <w:ind w:left="420"/>
        <w:jc w:val="left"/>
        <w:rPr>
          <w:rFonts w:asciiTheme="minorEastAsia" w:eastAsiaTheme="minorEastAsia" w:hAnsiTheme="minorEastAsia"/>
          <w:bCs/>
          <w:sz w:val="24"/>
        </w:rPr>
      </w:pPr>
      <w:r w:rsidRPr="0071472C">
        <w:rPr>
          <w:rFonts w:asciiTheme="minorEastAsia" w:eastAsiaTheme="minorEastAsia" w:hAnsiTheme="minorEastAsia" w:hint="eastAsia"/>
          <w:bCs/>
          <w:sz w:val="24"/>
        </w:rPr>
        <w:t xml:space="preserve">E-MAIL： fuyiwuzike@163.com                           </w:t>
      </w:r>
    </w:p>
    <w:p w:rsidR="0071472C" w:rsidRPr="0071472C" w:rsidRDefault="0071472C" w:rsidP="0071472C">
      <w:pPr>
        <w:spacing w:line="300" w:lineRule="auto"/>
        <w:ind w:left="420"/>
        <w:jc w:val="right"/>
        <w:rPr>
          <w:rFonts w:asciiTheme="minorEastAsia" w:eastAsiaTheme="minorEastAsia" w:hAnsiTheme="minorEastAsia"/>
          <w:bCs/>
          <w:sz w:val="24"/>
        </w:rPr>
      </w:pPr>
    </w:p>
    <w:p w:rsidR="0071472C" w:rsidRPr="0071472C" w:rsidRDefault="0071472C" w:rsidP="0071472C">
      <w:pPr>
        <w:spacing w:line="300" w:lineRule="auto"/>
        <w:ind w:left="420"/>
        <w:jc w:val="right"/>
        <w:rPr>
          <w:rFonts w:asciiTheme="minorEastAsia" w:eastAsiaTheme="minorEastAsia" w:hAnsiTheme="minorEastAsia"/>
          <w:bCs/>
          <w:sz w:val="24"/>
        </w:rPr>
      </w:pPr>
    </w:p>
    <w:p w:rsidR="0071472C" w:rsidRPr="0071472C" w:rsidRDefault="0071472C" w:rsidP="0071472C">
      <w:pPr>
        <w:spacing w:line="300" w:lineRule="auto"/>
        <w:ind w:left="420"/>
        <w:jc w:val="right"/>
        <w:rPr>
          <w:rFonts w:asciiTheme="minorEastAsia" w:eastAsiaTheme="minorEastAsia" w:hAnsiTheme="minorEastAsia"/>
          <w:bCs/>
          <w:sz w:val="24"/>
        </w:rPr>
      </w:pPr>
      <w:r w:rsidRPr="0071472C">
        <w:rPr>
          <w:rFonts w:asciiTheme="minorEastAsia" w:eastAsiaTheme="minorEastAsia" w:hAnsiTheme="minorEastAsia" w:hint="eastAsia"/>
          <w:bCs/>
          <w:sz w:val="24"/>
        </w:rPr>
        <w:t>汕头大学医学院第一附属医院</w:t>
      </w:r>
    </w:p>
    <w:p w:rsidR="0071472C" w:rsidRPr="0071472C" w:rsidRDefault="0071472C" w:rsidP="0071472C">
      <w:pPr>
        <w:spacing w:line="300" w:lineRule="auto"/>
        <w:ind w:firstLineChars="200" w:firstLine="480"/>
        <w:jc w:val="right"/>
        <w:rPr>
          <w:rFonts w:asciiTheme="minorEastAsia" w:eastAsiaTheme="minorEastAsia" w:hAnsiTheme="minorEastAsia"/>
          <w:sz w:val="24"/>
        </w:rPr>
      </w:pPr>
      <w:r w:rsidRPr="0071472C">
        <w:rPr>
          <w:rFonts w:asciiTheme="minorEastAsia" w:eastAsiaTheme="minorEastAsia" w:hAnsiTheme="minorEastAsia" w:hint="eastAsia"/>
          <w:bCs/>
          <w:sz w:val="24"/>
        </w:rPr>
        <w:t>2021年0</w:t>
      </w:r>
      <w:r w:rsidR="00075F83">
        <w:rPr>
          <w:rFonts w:asciiTheme="minorEastAsia" w:eastAsiaTheme="minorEastAsia" w:hAnsiTheme="minorEastAsia" w:hint="eastAsia"/>
          <w:bCs/>
          <w:sz w:val="24"/>
        </w:rPr>
        <w:t>7</w:t>
      </w:r>
      <w:r w:rsidRPr="0071472C">
        <w:rPr>
          <w:rFonts w:asciiTheme="minorEastAsia" w:eastAsiaTheme="minorEastAsia" w:hAnsiTheme="minorEastAsia" w:hint="eastAsia"/>
          <w:bCs/>
          <w:sz w:val="24"/>
        </w:rPr>
        <w:t>月</w:t>
      </w:r>
      <w:r w:rsidR="00075F83">
        <w:rPr>
          <w:rFonts w:asciiTheme="minorEastAsia" w:eastAsiaTheme="minorEastAsia" w:hAnsiTheme="minorEastAsia" w:hint="eastAsia"/>
          <w:bCs/>
          <w:sz w:val="24"/>
        </w:rPr>
        <w:t>06</w:t>
      </w:r>
      <w:r w:rsidRPr="0071472C">
        <w:rPr>
          <w:rFonts w:asciiTheme="minorEastAsia" w:eastAsiaTheme="minorEastAsia" w:hAnsiTheme="minorEastAsia" w:hint="eastAsia"/>
          <w:bCs/>
          <w:sz w:val="24"/>
        </w:rPr>
        <w:t>日</w:t>
      </w:r>
      <w:r w:rsidRPr="0071472C">
        <w:rPr>
          <w:rFonts w:asciiTheme="minorEastAsia" w:eastAsiaTheme="minorEastAsia" w:hAnsiTheme="minorEastAsia"/>
          <w:sz w:val="24"/>
        </w:rPr>
        <w:t xml:space="preserve"> </w:t>
      </w:r>
    </w:p>
    <w:p w:rsidR="0071472C" w:rsidRPr="00C73C1C" w:rsidRDefault="0071472C" w:rsidP="0071472C">
      <w:pPr>
        <w:spacing w:line="300" w:lineRule="auto"/>
        <w:ind w:leftChars="400" w:left="840" w:firstLineChars="350" w:firstLine="980"/>
        <w:jc w:val="left"/>
        <w:rPr>
          <w:rFonts w:asciiTheme="minorEastAsia" w:eastAsiaTheme="minorEastAsia" w:hAnsiTheme="minorEastAsia"/>
          <w:sz w:val="28"/>
          <w:szCs w:val="28"/>
        </w:rPr>
      </w:pPr>
    </w:p>
    <w:p w:rsidR="00E41C9D" w:rsidRDefault="00BA134F">
      <w:pPr>
        <w:pStyle w:val="a5"/>
        <w:spacing w:line="300" w:lineRule="auto"/>
        <w:jc w:val="center"/>
        <w:rPr>
          <w:b/>
          <w:sz w:val="32"/>
          <w:szCs w:val="32"/>
        </w:rPr>
      </w:pPr>
      <w:r>
        <w:rPr>
          <w:rFonts w:hint="eastAsia"/>
          <w:b/>
          <w:sz w:val="32"/>
          <w:szCs w:val="32"/>
        </w:rPr>
        <w:lastRenderedPageBreak/>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lastRenderedPageBreak/>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E43F3B">
      <w:pPr>
        <w:snapToGrid w:val="0"/>
        <w:spacing w:line="300" w:lineRule="auto"/>
        <w:rPr>
          <w:rFonts w:ascii="宋体"/>
          <w:sz w:val="24"/>
          <w:szCs w:val="28"/>
        </w:rPr>
      </w:pPr>
      <w:r w:rsidRPr="00E43F3B">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DA02A8" w:rsidRDefault="00DA02A8">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w:t>
      </w:r>
      <w:r>
        <w:rPr>
          <w:rFonts w:ascii="宋体" w:hAnsi="宋体" w:hint="eastAsia"/>
        </w:rPr>
        <w:lastRenderedPageBreak/>
        <w:t>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lastRenderedPageBreak/>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63A34">
            <w:pPr>
              <w:spacing w:line="300" w:lineRule="auto"/>
              <w:jc w:val="center"/>
              <w:rPr>
                <w:rFonts w:ascii="宋体"/>
                <w:b/>
                <w:bCs/>
              </w:rPr>
            </w:pPr>
            <w:r>
              <w:rPr>
                <w:rFonts w:ascii="宋体" w:hAnsi="宋体" w:hint="eastAsia"/>
                <w:b/>
                <w:bCs/>
              </w:rPr>
              <w:t>包</w:t>
            </w:r>
            <w:r w:rsidR="00BA134F">
              <w:rPr>
                <w:rFonts w:ascii="宋体" w:hAnsi="宋体" w:hint="eastAsia"/>
                <w:b/>
                <w:bCs/>
              </w:rPr>
              <w:t>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w:t>
      </w:r>
      <w:r>
        <w:rPr>
          <w:rFonts w:ascii="宋体" w:hAnsi="宋体" w:hint="eastAsia"/>
        </w:rPr>
        <w:lastRenderedPageBreak/>
        <w:t>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w:t>
      </w:r>
      <w:r>
        <w:rPr>
          <w:rFonts w:ascii="宋体" w:hAnsi="宋体" w:hint="eastAsia"/>
        </w:rPr>
        <w:lastRenderedPageBreak/>
        <w:t>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w:t>
      </w:r>
      <w:r>
        <w:rPr>
          <w:rFonts w:ascii="宋体" w:hAnsi="宋体" w:hint="eastAsia"/>
          <w:sz w:val="24"/>
        </w:rPr>
        <w:lastRenderedPageBreak/>
        <w:t>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B63A34" w:rsidRDefault="00B63A34">
      <w:pPr>
        <w:spacing w:line="300" w:lineRule="auto"/>
        <w:rPr>
          <w:rFonts w:ascii="宋体" w:hAnsi="宋体"/>
          <w:sz w:val="24"/>
          <w:szCs w:val="28"/>
        </w:rPr>
      </w:pPr>
    </w:p>
    <w:p w:rsidR="00B63A34" w:rsidRDefault="00B63A34">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92"/>
        <w:gridCol w:w="8080"/>
      </w:tblGrid>
      <w:tr w:rsidR="00E41C9D" w:rsidRPr="0096499E" w:rsidTr="00E459E7">
        <w:tc>
          <w:tcPr>
            <w:tcW w:w="534" w:type="dxa"/>
            <w:vAlign w:val="center"/>
          </w:tcPr>
          <w:p w:rsidR="00E41C9D" w:rsidRPr="0096499E" w:rsidRDefault="00B63A34" w:rsidP="0096499E">
            <w:pPr>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包</w:t>
            </w:r>
            <w:r w:rsidR="00BA134F" w:rsidRPr="0096499E">
              <w:rPr>
                <w:rFonts w:asciiTheme="minorEastAsia" w:eastAsiaTheme="minorEastAsia" w:hAnsiTheme="minorEastAsia" w:cstheme="minorEastAsia" w:hint="eastAsia"/>
                <w:b/>
                <w:bCs/>
                <w:szCs w:val="21"/>
              </w:rPr>
              <w:t>号</w:t>
            </w:r>
          </w:p>
        </w:tc>
        <w:tc>
          <w:tcPr>
            <w:tcW w:w="992" w:type="dxa"/>
            <w:vAlign w:val="center"/>
          </w:tcPr>
          <w:p w:rsidR="00E41C9D" w:rsidRPr="0096499E" w:rsidRDefault="00BA134F" w:rsidP="0096499E">
            <w:pPr>
              <w:jc w:val="center"/>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设备名称</w:t>
            </w:r>
          </w:p>
        </w:tc>
        <w:tc>
          <w:tcPr>
            <w:tcW w:w="8080" w:type="dxa"/>
            <w:vAlign w:val="center"/>
          </w:tcPr>
          <w:p w:rsidR="00E41C9D" w:rsidRPr="0096499E" w:rsidRDefault="00BA134F" w:rsidP="0096499E">
            <w:pPr>
              <w:ind w:firstLineChars="833" w:firstLine="1756"/>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参数要求</w:t>
            </w:r>
          </w:p>
        </w:tc>
      </w:tr>
      <w:tr w:rsidR="006C3690" w:rsidRPr="0096499E" w:rsidTr="00C84213">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3</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动态试管检测仪</w:t>
            </w:r>
            <w:r w:rsidRPr="006C3690">
              <w:rPr>
                <w:rFonts w:asciiTheme="minorEastAsia" w:eastAsiaTheme="minorEastAsia" w:hAnsiTheme="minorEastAsia" w:cs="Tahoma" w:hint="eastAsia"/>
                <w:color w:val="000000"/>
                <w:szCs w:val="21"/>
              </w:rPr>
              <w:t>（最高限价：3.8万元/台套)</w:t>
            </w:r>
          </w:p>
        </w:tc>
        <w:tc>
          <w:tcPr>
            <w:tcW w:w="8080" w:type="dxa"/>
          </w:tcPr>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用途：用于检测侵袭性真菌感染及革兰氏阴性菌裂解产物内毒素；</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实验原理：应用鲎试验检测原理，分别采用比色及比浊法检测；</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精确的光学检测分析仪。温控精度可达37±0.2℃，60分钟内光度值漂移在±3mAbs范围内，所有BET试验的相对标准偏差小于10%；</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检测时间： 75分钟，阳性结果可提前报告，不需要等到反应完全结束；</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样本容量： 至少32个检测通道；</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仪器可同机进行检测1-3-β-D葡聚糖（真菌感染）和脂多糖（</w:t>
            </w:r>
            <w:r w:rsidRPr="006C3690">
              <w:rPr>
                <w:rFonts w:asciiTheme="minorEastAsia" w:eastAsiaTheme="minorEastAsia" w:hAnsiTheme="minorEastAsia" w:hint="eastAsia"/>
                <w:bCs/>
                <w:szCs w:val="21"/>
              </w:rPr>
              <w:t>内毒素鲎定量测定</w:t>
            </w:r>
            <w:r w:rsidRPr="006C3690">
              <w:rPr>
                <w:rFonts w:asciiTheme="minorEastAsia" w:eastAsiaTheme="minorEastAsia" w:hAnsiTheme="minorEastAsia" w:cs="宋体" w:hint="eastAsia"/>
                <w:bCs/>
                <w:kern w:val="0"/>
                <w:szCs w:val="21"/>
              </w:rPr>
              <w:t>）项目；</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独立检测电路：每个检测电路均可独立开启或关闭检测；</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多用户数据储存设计，可同时连接4台动态试管仪进行数据采集；</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每个样本两管平行检测，结果更准确可靠；</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动态曲线能显示出检测试剂与检测样本反应的全过程；</w:t>
            </w:r>
          </w:p>
          <w:p w:rsidR="006C3690" w:rsidRPr="006C3690" w:rsidRDefault="006C3690" w:rsidP="006C3690">
            <w:pPr>
              <w:widowControl/>
              <w:numPr>
                <w:ilvl w:val="0"/>
                <w:numId w:val="19"/>
              </w:numPr>
              <w:rPr>
                <w:rFonts w:asciiTheme="minorEastAsia" w:eastAsiaTheme="minorEastAsia" w:hAnsiTheme="minorEastAsia" w:cs="宋体"/>
                <w:bCs/>
                <w:kern w:val="0"/>
                <w:szCs w:val="21"/>
              </w:rPr>
            </w:pPr>
            <w:r w:rsidRPr="006C3690">
              <w:rPr>
                <w:rFonts w:asciiTheme="minorEastAsia" w:eastAsiaTheme="minorEastAsia" w:hAnsiTheme="minorEastAsia" w:cs="宋体" w:hint="eastAsia"/>
                <w:bCs/>
                <w:kern w:val="0"/>
                <w:szCs w:val="21"/>
              </w:rPr>
              <w:t>检测报告简洁明了，包括样本1-3--β-D葡聚糖和脂多糖定量检测值、临床检测结果等。可选择性打印报告，可选择性输出报告格式。</w:t>
            </w:r>
          </w:p>
        </w:tc>
      </w:tr>
      <w:tr w:rsidR="006C3690" w:rsidRPr="0096499E" w:rsidTr="00DA02A8">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5</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数字显示电热恒温台</w:t>
            </w:r>
            <w:r w:rsidRPr="006C3690">
              <w:rPr>
                <w:rFonts w:asciiTheme="minorEastAsia" w:eastAsiaTheme="minorEastAsia" w:hAnsiTheme="minorEastAsia" w:cs="Tahoma" w:hint="eastAsia"/>
                <w:color w:val="000000"/>
                <w:szCs w:val="21"/>
              </w:rPr>
              <w:t>（最高限价：0.2万元/台套)</w:t>
            </w:r>
          </w:p>
        </w:tc>
        <w:tc>
          <w:tcPr>
            <w:tcW w:w="8080" w:type="dxa"/>
            <w:vAlign w:val="center"/>
          </w:tcPr>
          <w:p w:rsidR="006C3690" w:rsidRPr="006C3690" w:rsidRDefault="006C3690" w:rsidP="009D36DF">
            <w:pPr>
              <w:spacing w:line="300" w:lineRule="auto"/>
              <w:rPr>
                <w:rFonts w:asciiTheme="minorEastAsia" w:eastAsiaTheme="minorEastAsia" w:hAnsiTheme="minorEastAsia" w:cs="宋体"/>
                <w:szCs w:val="21"/>
              </w:rPr>
            </w:pPr>
            <w:r w:rsidRPr="006C3690">
              <w:rPr>
                <w:rFonts w:asciiTheme="minorEastAsia" w:eastAsiaTheme="minorEastAsia" w:hAnsiTheme="minorEastAsia"/>
                <w:szCs w:val="21"/>
              </w:rPr>
              <w:t>温度范围：室温+5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w:t>
            </w:r>
            <w:r w:rsidRPr="006C3690">
              <w:rPr>
                <w:rFonts w:asciiTheme="minorEastAsia" w:eastAsiaTheme="minorEastAsia" w:hAnsiTheme="minorEastAsia" w:hint="eastAsia"/>
                <w:szCs w:val="21"/>
              </w:rPr>
              <w:t>16</w:t>
            </w:r>
            <w:r w:rsidRPr="006C3690">
              <w:rPr>
                <w:rFonts w:asciiTheme="minorEastAsia" w:eastAsiaTheme="minorEastAsia" w:hAnsiTheme="minorEastAsia"/>
                <w:szCs w:val="21"/>
              </w:rPr>
              <w:t>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温度控制精度：</w:t>
            </w:r>
            <w:r w:rsidRPr="006C3690">
              <w:rPr>
                <w:rFonts w:asciiTheme="minorEastAsia" w:eastAsiaTheme="minorEastAsia" w:hAnsiTheme="minorEastAsia" w:hint="eastAsia"/>
                <w:szCs w:val="21"/>
              </w:rPr>
              <w:t>1</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br/>
              <w:t>温度均一性:</w:t>
            </w:r>
            <w:r w:rsidRPr="006C3690">
              <w:rPr>
                <w:rFonts w:asciiTheme="minorEastAsia" w:eastAsiaTheme="minorEastAsia" w:hAnsiTheme="minorEastAsia" w:hint="eastAsia"/>
                <w:szCs w:val="21"/>
              </w:rPr>
              <w:t>2</w:t>
            </w:r>
            <w:r w:rsidRPr="006C3690">
              <w:rPr>
                <w:rFonts w:asciiTheme="minorEastAsia" w:eastAsiaTheme="minorEastAsia" w:hAnsiTheme="minorEastAsia" w:cs="宋体" w:hint="eastAsia"/>
                <w:szCs w:val="21"/>
              </w:rPr>
              <w:t>℃</w:t>
            </w:r>
          </w:p>
          <w:p w:rsidR="006C3690" w:rsidRPr="006C3690" w:rsidRDefault="006C3690" w:rsidP="009D36DF">
            <w:pPr>
              <w:spacing w:line="300" w:lineRule="auto"/>
              <w:rPr>
                <w:rFonts w:asciiTheme="minorEastAsia" w:eastAsiaTheme="minorEastAsia" w:hAnsiTheme="minorEastAsia" w:cs="宋体"/>
                <w:szCs w:val="21"/>
              </w:rPr>
            </w:pPr>
            <w:r w:rsidRPr="006C3690">
              <w:rPr>
                <w:rFonts w:asciiTheme="minorEastAsia" w:eastAsiaTheme="minorEastAsia" w:hAnsiTheme="minorEastAsia" w:cs="宋体" w:hint="eastAsia"/>
                <w:szCs w:val="21"/>
              </w:rPr>
              <w:t>外形尺寸（mm）300×200×145（长×深×高）左右</w:t>
            </w:r>
          </w:p>
        </w:tc>
      </w:tr>
      <w:tr w:rsidR="006C3690" w:rsidRPr="0096499E" w:rsidTr="00DA02A8">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6</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水套式培养箱</w:t>
            </w:r>
            <w:r w:rsidRPr="006C3690">
              <w:rPr>
                <w:rFonts w:asciiTheme="minorEastAsia" w:eastAsiaTheme="minorEastAsia" w:hAnsiTheme="minorEastAsia" w:cs="Tahoma" w:hint="eastAsia"/>
                <w:color w:val="000000"/>
                <w:szCs w:val="21"/>
              </w:rPr>
              <w:t>（最高限价：0.8万元/台套)</w:t>
            </w:r>
          </w:p>
        </w:tc>
        <w:tc>
          <w:tcPr>
            <w:tcW w:w="8080" w:type="dxa"/>
            <w:vAlign w:val="center"/>
          </w:tcPr>
          <w:p w:rsidR="006C3690" w:rsidRPr="006C3690" w:rsidRDefault="006C3690" w:rsidP="006C3690">
            <w:pPr>
              <w:spacing w:line="300" w:lineRule="auto"/>
              <w:rPr>
                <w:rFonts w:asciiTheme="minorEastAsia" w:eastAsiaTheme="minorEastAsia" w:hAnsiTheme="minorEastAsia"/>
                <w:szCs w:val="21"/>
              </w:rPr>
            </w:pPr>
            <w:r w:rsidRPr="006C3690">
              <w:rPr>
                <w:rFonts w:asciiTheme="minorEastAsia" w:eastAsiaTheme="minorEastAsia" w:hAnsiTheme="minorEastAsia"/>
                <w:szCs w:val="21"/>
              </w:rPr>
              <w:t>温度范围：室温+5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w:t>
            </w:r>
            <w:r w:rsidRPr="006C3690">
              <w:rPr>
                <w:rFonts w:asciiTheme="minorEastAsia" w:eastAsiaTheme="minorEastAsia" w:hAnsiTheme="minorEastAsia" w:hint="eastAsia"/>
                <w:szCs w:val="21"/>
              </w:rPr>
              <w:t>6</w:t>
            </w:r>
            <w:r w:rsidRPr="006C3690">
              <w:rPr>
                <w:rFonts w:asciiTheme="minorEastAsia" w:eastAsiaTheme="minorEastAsia" w:hAnsiTheme="minorEastAsia"/>
                <w:szCs w:val="21"/>
              </w:rPr>
              <w:t>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温度控制精度：±O.1</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br/>
              <w:t>温度均一性: ± 0.2°</w:t>
            </w:r>
          </w:p>
          <w:p w:rsidR="006C3690" w:rsidRPr="006C3690" w:rsidRDefault="006C3690" w:rsidP="006C3690">
            <w:pPr>
              <w:spacing w:line="300" w:lineRule="auto"/>
              <w:rPr>
                <w:rFonts w:asciiTheme="minorEastAsia" w:eastAsiaTheme="minorEastAsia" w:hAnsiTheme="minorEastAsia" w:cs="宋体"/>
                <w:szCs w:val="21"/>
              </w:rPr>
            </w:pPr>
            <w:r w:rsidRPr="006C3690">
              <w:rPr>
                <w:rFonts w:asciiTheme="minorEastAsia" w:eastAsiaTheme="minorEastAsia" w:hAnsiTheme="minorEastAsia"/>
                <w:szCs w:val="21"/>
              </w:rPr>
              <w:t>相对湿度：环境湿度-95%</w:t>
            </w:r>
            <w:r w:rsidRPr="006C3690">
              <w:rPr>
                <w:rFonts w:asciiTheme="minorEastAsia" w:eastAsiaTheme="minorEastAsia" w:hAnsiTheme="minorEastAsia"/>
                <w:szCs w:val="21"/>
              </w:rPr>
              <w:br/>
              <w:t xml:space="preserve">显示 ：以1%增幅显示 </w:t>
            </w:r>
            <w:r w:rsidRPr="006C3690">
              <w:rPr>
                <w:rFonts w:asciiTheme="minorEastAsia" w:eastAsiaTheme="minorEastAsia" w:hAnsiTheme="minorEastAsia"/>
                <w:szCs w:val="21"/>
              </w:rPr>
              <w:br/>
              <w:t xml:space="preserve">内层结构：304型不锈钢 </w:t>
            </w:r>
            <w:r w:rsidRPr="006C3690">
              <w:rPr>
                <w:rFonts w:asciiTheme="minorEastAsia" w:eastAsiaTheme="minorEastAsia" w:hAnsiTheme="minorEastAsia"/>
                <w:szCs w:val="21"/>
              </w:rPr>
              <w:br/>
            </w:r>
            <w:r w:rsidRPr="006C3690">
              <w:rPr>
                <w:rFonts w:asciiTheme="minorEastAsia" w:eastAsiaTheme="minorEastAsia" w:hAnsiTheme="minorEastAsia" w:cs="宋体" w:hint="eastAsia"/>
                <w:szCs w:val="21"/>
              </w:rPr>
              <w:t>外形尺寸（mm）550×530×815（长×深×高）左右</w:t>
            </w:r>
          </w:p>
          <w:p w:rsidR="006C3690" w:rsidRPr="006C3690" w:rsidRDefault="006C3690" w:rsidP="006C3690">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szCs w:val="21"/>
              </w:rPr>
              <w:t>载物托架3块</w:t>
            </w:r>
          </w:p>
        </w:tc>
      </w:tr>
      <w:tr w:rsidR="006C3690" w:rsidRPr="0096499E" w:rsidTr="00DA02A8">
        <w:tc>
          <w:tcPr>
            <w:tcW w:w="534" w:type="dxa"/>
            <w:vAlign w:val="center"/>
          </w:tcPr>
          <w:p w:rsidR="006C3690" w:rsidRPr="006C3690" w:rsidRDefault="006C3690" w:rsidP="00DA02A8">
            <w:pPr>
              <w:jc w:val="center"/>
              <w:rPr>
                <w:rFonts w:asciiTheme="minorEastAsia" w:eastAsiaTheme="minorEastAsia" w:hAnsiTheme="minorEastAsia"/>
                <w:kern w:val="0"/>
                <w:szCs w:val="21"/>
              </w:rPr>
            </w:pPr>
            <w:r w:rsidRPr="006C3690">
              <w:rPr>
                <w:rFonts w:asciiTheme="minorEastAsia" w:eastAsiaTheme="minorEastAsia" w:hAnsiTheme="minorEastAsia" w:hint="eastAsia"/>
                <w:kern w:val="0"/>
                <w:szCs w:val="21"/>
              </w:rPr>
              <w:t>7</w:t>
            </w:r>
          </w:p>
        </w:tc>
        <w:tc>
          <w:tcPr>
            <w:tcW w:w="992" w:type="dxa"/>
            <w:shd w:val="clear" w:color="auto" w:fill="auto"/>
            <w:vAlign w:val="center"/>
          </w:tcPr>
          <w:p w:rsidR="006C3690" w:rsidRPr="006C3690" w:rsidRDefault="006C3690" w:rsidP="00DA02A8">
            <w:pPr>
              <w:jc w:val="center"/>
              <w:rPr>
                <w:rFonts w:asciiTheme="minorEastAsia" w:eastAsiaTheme="minorEastAsia" w:hAnsiTheme="minorEastAsia" w:cs="宋体"/>
                <w:color w:val="000000"/>
                <w:szCs w:val="21"/>
              </w:rPr>
            </w:pPr>
            <w:r w:rsidRPr="006C3690">
              <w:rPr>
                <w:rFonts w:asciiTheme="minorEastAsia" w:eastAsiaTheme="minorEastAsia" w:hAnsiTheme="minorEastAsia" w:hint="eastAsia"/>
                <w:color w:val="000000"/>
                <w:szCs w:val="21"/>
              </w:rPr>
              <w:t>圆盘温度计</w:t>
            </w:r>
            <w:r w:rsidRPr="006C3690">
              <w:rPr>
                <w:rFonts w:asciiTheme="minorEastAsia" w:eastAsiaTheme="minorEastAsia" w:hAnsiTheme="minorEastAsia" w:cs="Tahoma" w:hint="eastAsia"/>
                <w:color w:val="000000"/>
                <w:szCs w:val="21"/>
              </w:rPr>
              <w:t>（最高限价：0.085万元/台套)</w:t>
            </w:r>
          </w:p>
        </w:tc>
        <w:tc>
          <w:tcPr>
            <w:tcW w:w="8080" w:type="dxa"/>
            <w:vAlign w:val="center"/>
          </w:tcPr>
          <w:p w:rsidR="006C3690" w:rsidRPr="006C3690" w:rsidRDefault="006C3690" w:rsidP="006C3690">
            <w:pPr>
              <w:spacing w:line="300" w:lineRule="auto"/>
              <w:rPr>
                <w:rFonts w:asciiTheme="minorEastAsia" w:eastAsiaTheme="minorEastAsia" w:hAnsiTheme="minorEastAsia" w:cs="宋体"/>
                <w:szCs w:val="21"/>
              </w:rPr>
            </w:pPr>
            <w:r w:rsidRPr="006C3690">
              <w:rPr>
                <w:rFonts w:asciiTheme="minorEastAsia" w:eastAsiaTheme="minorEastAsia" w:hAnsiTheme="minorEastAsia" w:hint="eastAsia"/>
                <w:szCs w:val="21"/>
              </w:rPr>
              <w:t>1.</w:t>
            </w:r>
            <w:r w:rsidRPr="006C3690">
              <w:rPr>
                <w:rFonts w:asciiTheme="minorEastAsia" w:eastAsiaTheme="minorEastAsia" w:hAnsiTheme="minorEastAsia"/>
                <w:szCs w:val="21"/>
              </w:rPr>
              <w:t>温度范围：室温</w:t>
            </w:r>
            <w:r w:rsidRPr="006C3690">
              <w:rPr>
                <w:rFonts w:asciiTheme="minorEastAsia" w:eastAsiaTheme="minorEastAsia" w:hAnsiTheme="minorEastAsia" w:hint="eastAsia"/>
                <w:szCs w:val="21"/>
              </w:rPr>
              <w:t>-1</w:t>
            </w:r>
            <w:r w:rsidRPr="006C3690">
              <w:rPr>
                <w:rFonts w:asciiTheme="minorEastAsia" w:eastAsiaTheme="minorEastAsia" w:hAnsiTheme="minorEastAsia"/>
                <w:szCs w:val="21"/>
              </w:rPr>
              <w:t>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w:t>
            </w:r>
            <w:r w:rsidRPr="006C3690">
              <w:rPr>
                <w:rFonts w:asciiTheme="minorEastAsia" w:eastAsiaTheme="minorEastAsia" w:hAnsiTheme="minorEastAsia" w:hint="eastAsia"/>
                <w:szCs w:val="21"/>
              </w:rPr>
              <w:t>6</w:t>
            </w:r>
            <w:r w:rsidRPr="006C3690">
              <w:rPr>
                <w:rFonts w:asciiTheme="minorEastAsia" w:eastAsiaTheme="minorEastAsia" w:hAnsiTheme="minorEastAsia"/>
                <w:szCs w:val="21"/>
              </w:rPr>
              <w:t>5</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t>温度控制精度：1</w:t>
            </w:r>
            <w:r w:rsidRPr="006C3690">
              <w:rPr>
                <w:rFonts w:asciiTheme="minorEastAsia" w:eastAsiaTheme="minorEastAsia" w:hAnsiTheme="minorEastAsia" w:cs="宋体" w:hint="eastAsia"/>
                <w:szCs w:val="21"/>
              </w:rPr>
              <w:t>℃</w:t>
            </w:r>
            <w:r w:rsidRPr="006C3690">
              <w:rPr>
                <w:rFonts w:asciiTheme="minorEastAsia" w:eastAsiaTheme="minorEastAsia" w:hAnsiTheme="minorEastAsia"/>
                <w:szCs w:val="21"/>
              </w:rPr>
              <w:br/>
              <w:t>温度均一性: ±</w:t>
            </w:r>
            <w:r w:rsidRPr="006C3690">
              <w:rPr>
                <w:rFonts w:asciiTheme="minorEastAsia" w:eastAsiaTheme="minorEastAsia" w:hAnsiTheme="minorEastAsia" w:hint="eastAsia"/>
                <w:szCs w:val="21"/>
              </w:rPr>
              <w:t>2</w:t>
            </w:r>
            <w:r w:rsidRPr="006C3690">
              <w:rPr>
                <w:rFonts w:asciiTheme="minorEastAsia" w:eastAsiaTheme="minorEastAsia" w:hAnsiTheme="minorEastAsia" w:cs="宋体" w:hint="eastAsia"/>
                <w:szCs w:val="21"/>
              </w:rPr>
              <w:t>℃</w:t>
            </w:r>
          </w:p>
          <w:p w:rsidR="006C3690" w:rsidRPr="006C3690" w:rsidRDefault="006C3690" w:rsidP="006C3690">
            <w:pPr>
              <w:spacing w:line="300" w:lineRule="auto"/>
              <w:rPr>
                <w:rFonts w:asciiTheme="minorEastAsia" w:eastAsiaTheme="minorEastAsia" w:hAnsiTheme="minorEastAsia" w:cs="宋体"/>
                <w:szCs w:val="21"/>
              </w:rPr>
            </w:pPr>
            <w:r w:rsidRPr="006C3690">
              <w:rPr>
                <w:rFonts w:asciiTheme="minorEastAsia" w:eastAsiaTheme="minorEastAsia" w:hAnsiTheme="minorEastAsia" w:cs="宋体" w:hint="eastAsia"/>
                <w:szCs w:val="21"/>
              </w:rPr>
              <w:t>2.直径约5cm</w:t>
            </w:r>
          </w:p>
          <w:p w:rsidR="006C3690" w:rsidRPr="006C3690" w:rsidRDefault="006C3690" w:rsidP="006C3690">
            <w:pPr>
              <w:widowControl/>
              <w:jc w:val="left"/>
              <w:rPr>
                <w:rFonts w:asciiTheme="minorEastAsia" w:eastAsiaTheme="minorEastAsia" w:hAnsiTheme="minorEastAsia" w:cs="宋体"/>
                <w:kern w:val="0"/>
                <w:szCs w:val="21"/>
              </w:rPr>
            </w:pPr>
            <w:r w:rsidRPr="006C3690">
              <w:rPr>
                <w:rFonts w:asciiTheme="minorEastAsia" w:eastAsiaTheme="minorEastAsia" w:hAnsiTheme="minorEastAsia" w:cs="宋体" w:hint="eastAsia"/>
                <w:szCs w:val="21"/>
              </w:rPr>
              <w:t>3.用于恒温热台表面温度测定</w:t>
            </w: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lastRenderedPageBreak/>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w:t>
      </w:r>
      <w:r w:rsidR="00B63A34">
        <w:rPr>
          <w:rFonts w:ascii="宋体" w:hAnsi="宋体" w:hint="eastAsia"/>
          <w:b/>
          <w:bCs/>
          <w:sz w:val="18"/>
          <w:szCs w:val="18"/>
        </w:rPr>
        <w:t>各包单</w:t>
      </w:r>
      <w:r>
        <w:rPr>
          <w:rFonts w:ascii="宋体" w:hAnsi="宋体" w:hint="eastAsia"/>
          <w:b/>
          <w:bCs/>
          <w:sz w:val="18"/>
          <w:szCs w:val="18"/>
        </w:rPr>
        <w:t>价高于</w:t>
      </w:r>
      <w:r w:rsidR="00B63A34">
        <w:rPr>
          <w:rFonts w:ascii="宋体" w:hAnsi="宋体" w:hint="eastAsia"/>
          <w:b/>
          <w:bCs/>
          <w:sz w:val="18"/>
          <w:szCs w:val="18"/>
        </w:rPr>
        <w:t>最高</w:t>
      </w:r>
      <w:r>
        <w:rPr>
          <w:rFonts w:ascii="宋体" w:hAnsi="宋体" w:hint="eastAsia"/>
          <w:b/>
          <w:bCs/>
          <w:sz w:val="18"/>
          <w:szCs w:val="18"/>
        </w:rPr>
        <w:t>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9F0247">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sidR="00B63A34" w:rsidRPr="00B63A34">
        <w:rPr>
          <w:rFonts w:ascii="宋体" w:hAnsi="宋体" w:hint="eastAsia"/>
          <w:u w:val="single"/>
        </w:rPr>
        <w:t xml:space="preserve">      </w:t>
      </w:r>
      <w:r w:rsidR="00B63A34">
        <w:rPr>
          <w:rFonts w:ascii="宋体" w:hAnsi="宋体" w:hint="eastAsia"/>
        </w:rPr>
        <w:t>包</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E43F3B">
      <w:pPr>
        <w:spacing w:line="300" w:lineRule="auto"/>
        <w:rPr>
          <w:rFonts w:ascii="宋体"/>
        </w:rPr>
      </w:pPr>
      <w:bookmarkStart w:id="9" w:name="_Toc50691037"/>
      <w:bookmarkStart w:id="10" w:name="_Toc50703730"/>
      <w:r w:rsidRPr="00E43F3B">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DA02A8" w:rsidRDefault="00DA02A8">
                  <w:pPr>
                    <w:rPr>
                      <w:rFonts w:eastAsia="黑体"/>
                      <w:b/>
                      <w:sz w:val="30"/>
                    </w:rPr>
                  </w:pPr>
                </w:p>
                <w:p w:rsidR="00DA02A8" w:rsidRDefault="00DA02A8">
                  <w:pPr>
                    <w:jc w:val="center"/>
                    <w:rPr>
                      <w:rFonts w:eastAsia="华文中宋"/>
                      <w:bCs/>
                      <w:color w:val="000000"/>
                      <w:sz w:val="28"/>
                    </w:rPr>
                  </w:pPr>
                  <w:r>
                    <w:rPr>
                      <w:rFonts w:eastAsia="华文中宋" w:hint="eastAsia"/>
                      <w:bCs/>
                      <w:color w:val="000000"/>
                      <w:sz w:val="28"/>
                    </w:rPr>
                    <w:t>法定代表人</w:t>
                  </w:r>
                </w:p>
                <w:p w:rsidR="00DA02A8" w:rsidRDefault="00DA02A8">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sidR="00B63A34" w:rsidRPr="00B63A34">
        <w:rPr>
          <w:rFonts w:ascii="宋体" w:hAnsi="宋体" w:hint="eastAsia"/>
        </w:rPr>
        <w:t>包号：</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E43F3B">
      <w:pPr>
        <w:spacing w:line="300" w:lineRule="auto"/>
        <w:rPr>
          <w:rFonts w:ascii="宋体"/>
          <w:sz w:val="24"/>
        </w:rPr>
      </w:pPr>
      <w:r w:rsidRPr="00E43F3B">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DA02A8" w:rsidRDefault="00DA02A8">
                  <w:pPr>
                    <w:rPr>
                      <w:rFonts w:eastAsia="黑体"/>
                      <w:b/>
                      <w:sz w:val="30"/>
                    </w:rPr>
                  </w:pPr>
                </w:p>
                <w:p w:rsidR="00DA02A8" w:rsidRDefault="00DA02A8">
                  <w:pPr>
                    <w:jc w:val="center"/>
                    <w:rPr>
                      <w:rFonts w:eastAsia="华文中宋"/>
                      <w:bCs/>
                      <w:color w:val="000000"/>
                      <w:sz w:val="28"/>
                    </w:rPr>
                  </w:pPr>
                  <w:r>
                    <w:rPr>
                      <w:rFonts w:eastAsia="华文中宋" w:hint="eastAsia"/>
                      <w:bCs/>
                      <w:color w:val="000000"/>
                      <w:sz w:val="28"/>
                    </w:rPr>
                    <w:t>被授权人</w:t>
                  </w:r>
                </w:p>
                <w:p w:rsidR="00DA02A8" w:rsidRDefault="00DA02A8">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63A34" w:rsidP="00B63A34">
      <w:pPr>
        <w:spacing w:line="300" w:lineRule="auto"/>
        <w:jc w:val="left"/>
        <w:rPr>
          <w:rFonts w:ascii="宋体"/>
        </w:rPr>
      </w:pPr>
      <w:r>
        <w:rPr>
          <w:rFonts w:ascii="宋体" w:hAnsi="宋体" w:hint="eastAsia"/>
        </w:rPr>
        <w:t>包号：</w:t>
      </w:r>
      <w:r w:rsidR="00BA134F">
        <w:rPr>
          <w:rFonts w:ascii="宋体" w:hAnsi="宋体"/>
        </w:rPr>
        <w:t xml:space="preserve">                        </w:t>
      </w:r>
      <w:r>
        <w:rPr>
          <w:rFonts w:ascii="宋体" w:hAnsi="宋体" w:hint="eastAsia"/>
        </w:rPr>
        <w:t xml:space="preserve">                                </w:t>
      </w:r>
      <w:r w:rsidR="00BA134F">
        <w:rPr>
          <w:rFonts w:ascii="宋体" w:hAnsi="宋体" w:hint="eastAsia"/>
        </w:rPr>
        <w:t>项目名称：</w:t>
      </w:r>
      <w:r w:rsidR="00BA134F">
        <w:rPr>
          <w:rFonts w:ascii="宋体" w:hAnsi="宋体"/>
          <w:u w:val="single"/>
        </w:rPr>
        <w:t xml:space="preserve">            </w:t>
      </w:r>
      <w:r w:rsidR="00BA134F">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B63A34">
            <w:pPr>
              <w:spacing w:line="300" w:lineRule="auto"/>
              <w:jc w:val="center"/>
              <w:rPr>
                <w:rFonts w:ascii="宋体"/>
              </w:rPr>
            </w:pPr>
            <w:r>
              <w:rPr>
                <w:rFonts w:ascii="宋体" w:hAnsi="宋体" w:hint="eastAsia"/>
              </w:rPr>
              <w:t>包</w:t>
            </w:r>
            <w:r w:rsidR="002D67F9">
              <w:rPr>
                <w:rFonts w:ascii="宋体" w:hAnsi="宋体" w:hint="eastAsia"/>
              </w:rPr>
              <w:t>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3047EF">
            <w:pPr>
              <w:widowControl/>
              <w:spacing w:line="300" w:lineRule="auto"/>
              <w:rPr>
                <w:rFonts w:ascii="宋体"/>
                <w:b/>
                <w:kern w:val="0"/>
                <w:sz w:val="20"/>
                <w:szCs w:val="20"/>
              </w:rPr>
            </w:pPr>
            <w:r>
              <w:rPr>
                <w:rFonts w:ascii="宋体" w:hAnsi="宋体" w:hint="eastAsia"/>
                <w:b/>
                <w:kern w:val="0"/>
                <w:sz w:val="20"/>
                <w:szCs w:val="20"/>
              </w:rPr>
              <w:t>包</w:t>
            </w:r>
            <w:r w:rsidR="00BA134F">
              <w:rPr>
                <w:rFonts w:ascii="宋体" w:hAnsi="宋体" w:hint="eastAsia"/>
                <w:b/>
                <w:kern w:val="0"/>
                <w:sz w:val="20"/>
                <w:szCs w:val="20"/>
              </w:rPr>
              <w:t>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lastRenderedPageBreak/>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868" w:rsidRDefault="00CD2868" w:rsidP="00E41C9D">
      <w:r>
        <w:separator/>
      </w:r>
    </w:p>
  </w:endnote>
  <w:endnote w:type="continuationSeparator" w:id="1">
    <w:p w:rsidR="00CD2868" w:rsidRDefault="00CD2868"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A8" w:rsidRDefault="00E43F3B">
    <w:pPr>
      <w:pStyle w:val="aa"/>
      <w:framePr w:wrap="around" w:vAnchor="text" w:hAnchor="margin" w:xAlign="center" w:y="1"/>
      <w:rPr>
        <w:rStyle w:val="ae"/>
      </w:rPr>
    </w:pPr>
    <w:r>
      <w:rPr>
        <w:rStyle w:val="ae"/>
      </w:rPr>
      <w:fldChar w:fldCharType="begin"/>
    </w:r>
    <w:r w:rsidR="00DA02A8">
      <w:rPr>
        <w:rStyle w:val="ae"/>
      </w:rPr>
      <w:instrText xml:space="preserve">PAGE  </w:instrText>
    </w:r>
    <w:r>
      <w:rPr>
        <w:rStyle w:val="ae"/>
      </w:rPr>
      <w:fldChar w:fldCharType="end"/>
    </w:r>
  </w:p>
  <w:p w:rsidR="00DA02A8" w:rsidRDefault="00DA02A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A8" w:rsidRDefault="00E43F3B">
    <w:pPr>
      <w:pStyle w:val="aa"/>
      <w:framePr w:wrap="around" w:vAnchor="text" w:hAnchor="margin" w:xAlign="center" w:y="1"/>
      <w:rPr>
        <w:rStyle w:val="ae"/>
      </w:rPr>
    </w:pPr>
    <w:r>
      <w:rPr>
        <w:rStyle w:val="ae"/>
      </w:rPr>
      <w:fldChar w:fldCharType="begin"/>
    </w:r>
    <w:r w:rsidR="00DA02A8">
      <w:rPr>
        <w:rStyle w:val="ae"/>
      </w:rPr>
      <w:instrText xml:space="preserve">PAGE  </w:instrText>
    </w:r>
    <w:r>
      <w:rPr>
        <w:rStyle w:val="ae"/>
      </w:rPr>
      <w:fldChar w:fldCharType="separate"/>
    </w:r>
    <w:r w:rsidR="00075F83">
      <w:rPr>
        <w:rStyle w:val="ae"/>
        <w:noProof/>
      </w:rPr>
      <w:t>1</w:t>
    </w:r>
    <w:r>
      <w:rPr>
        <w:rStyle w:val="ae"/>
      </w:rPr>
      <w:fldChar w:fldCharType="end"/>
    </w:r>
  </w:p>
  <w:p w:rsidR="00DA02A8" w:rsidRDefault="00DA02A8">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868" w:rsidRDefault="00CD2868" w:rsidP="00E41C9D">
      <w:r>
        <w:separator/>
      </w:r>
    </w:p>
  </w:footnote>
  <w:footnote w:type="continuationSeparator" w:id="1">
    <w:p w:rsidR="00CD2868" w:rsidRDefault="00CD2868"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A8" w:rsidRDefault="00DA02A8">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Pr>
        <w:rFonts w:hint="eastAsia"/>
        <w:szCs w:val="21"/>
        <w:u w:val="single"/>
      </w:rPr>
      <w:t xml:space="preserve">    2021-10</w:t>
    </w:r>
    <w:r w:rsidR="00075F83">
      <w:rPr>
        <w:rFonts w:hint="eastAsia"/>
        <w:szCs w:val="21"/>
        <w:u w:val="single"/>
      </w:rPr>
      <w:t>（第二次）</w:t>
    </w:r>
  </w:p>
  <w:p w:rsidR="00DA02A8" w:rsidRDefault="00DA02A8">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3CFF5CC6"/>
    <w:multiLevelType w:val="singleLevel"/>
    <w:tmpl w:val="3CFF5CC6"/>
    <w:lvl w:ilvl="0">
      <w:start w:val="1"/>
      <w:numFmt w:val="decimal"/>
      <w:lvlText w:val="%1."/>
      <w:lvlJc w:val="left"/>
      <w:pPr>
        <w:tabs>
          <w:tab w:val="num" w:pos="312"/>
        </w:tabs>
        <w:ind w:left="220" w:firstLine="0"/>
      </w:pPr>
    </w:lvl>
  </w:abstractNum>
  <w:abstractNum w:abstractNumId="6">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1044324"/>
    <w:multiLevelType w:val="hybridMultilevel"/>
    <w:tmpl w:val="6B4A7AA2"/>
    <w:lvl w:ilvl="0" w:tplc="2CBE0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2B90DC8"/>
    <w:multiLevelType w:val="singleLevel"/>
    <w:tmpl w:val="853A7320"/>
    <w:lvl w:ilvl="0">
      <w:start w:val="1"/>
      <w:numFmt w:val="decimal"/>
      <w:lvlText w:val="%1)"/>
      <w:lvlJc w:val="left"/>
      <w:pPr>
        <w:ind w:left="420" w:hanging="420"/>
      </w:pPr>
      <w:rPr>
        <w:rFonts w:ascii="宋体" w:eastAsia="宋体" w:hAnsi="宋体"/>
        <w:sz w:val="24"/>
        <w:szCs w:val="24"/>
      </w:rPr>
    </w:lvl>
  </w:abstractNum>
  <w:abstractNum w:abstractNumId="11">
    <w:nsid w:val="5786EE44"/>
    <w:multiLevelType w:val="singleLevel"/>
    <w:tmpl w:val="5786EE44"/>
    <w:lvl w:ilvl="0">
      <w:start w:val="1"/>
      <w:numFmt w:val="decimal"/>
      <w:suff w:val="nothing"/>
      <w:lvlText w:val="%1、"/>
      <w:lvlJc w:val="left"/>
    </w:lvl>
  </w:abstractNum>
  <w:abstractNum w:abstractNumId="12">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64EE4387"/>
    <w:multiLevelType w:val="hybridMultilevel"/>
    <w:tmpl w:val="7102D530"/>
    <w:lvl w:ilvl="0" w:tplc="1D3628EE">
      <w:start w:val="1"/>
      <w:numFmt w:val="decimal"/>
      <w:lvlText w:val="%1、"/>
      <w:lvlJc w:val="left"/>
      <w:pPr>
        <w:ind w:left="375" w:hanging="375"/>
      </w:pPr>
      <w:rPr>
        <w:rFonts w:ascii="宋体" w:eastAsia="宋体" w:hAnsi="宋体" w:hint="default"/>
        <w:b/>
        <w:sz w:val="24"/>
        <w:szCs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D82DBA"/>
    <w:multiLevelType w:val="hybridMultilevel"/>
    <w:tmpl w:val="3E62CA32"/>
    <w:lvl w:ilvl="0" w:tplc="B29A4376">
      <w:start w:val="1"/>
      <w:numFmt w:val="decimal"/>
      <w:lvlText w:val="%1、"/>
      <w:lvlJc w:val="left"/>
      <w:pPr>
        <w:tabs>
          <w:tab w:val="num" w:pos="420"/>
        </w:tabs>
        <w:ind w:left="420" w:hanging="420"/>
      </w:pPr>
    </w:lvl>
    <w:lvl w:ilvl="1" w:tplc="B29A4376">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nsid w:val="7D4C1E2F"/>
    <w:multiLevelType w:val="hybridMultilevel"/>
    <w:tmpl w:val="810079B8"/>
    <w:lvl w:ilvl="0" w:tplc="90B61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4"/>
  </w:num>
  <w:num w:numId="5">
    <w:abstractNumId w:val="14"/>
  </w:num>
  <w:num w:numId="6">
    <w:abstractNumId w:val="7"/>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6"/>
  </w:num>
  <w:num w:numId="12">
    <w:abstractNumId w:val="15"/>
  </w:num>
  <w:num w:numId="13">
    <w:abstractNumId w:val="10"/>
  </w:num>
  <w:num w:numId="14">
    <w:abstractNumId w:val="18"/>
  </w:num>
  <w:num w:numId="15">
    <w:abstractNumId w:val="8"/>
  </w:num>
  <w:num w:numId="16">
    <w:abstractNumId w:val="11"/>
  </w:num>
  <w:num w:numId="17">
    <w:abstractNumId w:val="16"/>
  </w:num>
  <w:num w:numId="18">
    <w:abstractNumId w:val="0"/>
  </w:num>
  <w:num w:numId="1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211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5F83"/>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20B4"/>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256A"/>
    <w:rsid w:val="00263CA8"/>
    <w:rsid w:val="00263EA6"/>
    <w:rsid w:val="002677DD"/>
    <w:rsid w:val="00272542"/>
    <w:rsid w:val="002766FB"/>
    <w:rsid w:val="00276F97"/>
    <w:rsid w:val="00280CA9"/>
    <w:rsid w:val="00283FF6"/>
    <w:rsid w:val="00284078"/>
    <w:rsid w:val="00285188"/>
    <w:rsid w:val="00291513"/>
    <w:rsid w:val="00292596"/>
    <w:rsid w:val="00293C84"/>
    <w:rsid w:val="00294545"/>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47EF"/>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4CEF"/>
    <w:rsid w:val="003867E4"/>
    <w:rsid w:val="00386D73"/>
    <w:rsid w:val="00390CBF"/>
    <w:rsid w:val="00391ADD"/>
    <w:rsid w:val="00393247"/>
    <w:rsid w:val="00394FD1"/>
    <w:rsid w:val="003966A0"/>
    <w:rsid w:val="00396B48"/>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04A0"/>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690"/>
    <w:rsid w:val="006C3EAE"/>
    <w:rsid w:val="006C6435"/>
    <w:rsid w:val="006D06DB"/>
    <w:rsid w:val="006D123A"/>
    <w:rsid w:val="006D2FC1"/>
    <w:rsid w:val="006D41C2"/>
    <w:rsid w:val="006D665F"/>
    <w:rsid w:val="006E06CA"/>
    <w:rsid w:val="006E07F1"/>
    <w:rsid w:val="006E16F8"/>
    <w:rsid w:val="006E1AB2"/>
    <w:rsid w:val="006E2DFC"/>
    <w:rsid w:val="006E7164"/>
    <w:rsid w:val="006F01F9"/>
    <w:rsid w:val="006F6C50"/>
    <w:rsid w:val="00700AD2"/>
    <w:rsid w:val="00701D49"/>
    <w:rsid w:val="00702821"/>
    <w:rsid w:val="00703CC2"/>
    <w:rsid w:val="00706EBB"/>
    <w:rsid w:val="0071472C"/>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1CAF"/>
    <w:rsid w:val="00745CEA"/>
    <w:rsid w:val="0074797B"/>
    <w:rsid w:val="00751481"/>
    <w:rsid w:val="00752A39"/>
    <w:rsid w:val="00752B9E"/>
    <w:rsid w:val="0075477E"/>
    <w:rsid w:val="00755143"/>
    <w:rsid w:val="007606D9"/>
    <w:rsid w:val="00760860"/>
    <w:rsid w:val="00760AE0"/>
    <w:rsid w:val="0076142A"/>
    <w:rsid w:val="007651DD"/>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6422"/>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499E"/>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5A9F"/>
    <w:rsid w:val="009E61DA"/>
    <w:rsid w:val="009F0247"/>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9"/>
    <w:rsid w:val="00AF446E"/>
    <w:rsid w:val="00AF4A75"/>
    <w:rsid w:val="00AF636F"/>
    <w:rsid w:val="00AF6988"/>
    <w:rsid w:val="00AF6B11"/>
    <w:rsid w:val="00B006A2"/>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3A34"/>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1D6A"/>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23D9"/>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65ABF"/>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868"/>
    <w:rsid w:val="00CD2D61"/>
    <w:rsid w:val="00CD49CB"/>
    <w:rsid w:val="00CD4BEB"/>
    <w:rsid w:val="00CD577B"/>
    <w:rsid w:val="00CD613E"/>
    <w:rsid w:val="00CD6438"/>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7537"/>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2A8"/>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0CB0"/>
    <w:rsid w:val="00DC1F14"/>
    <w:rsid w:val="00DC488C"/>
    <w:rsid w:val="00DC4A61"/>
    <w:rsid w:val="00DC5091"/>
    <w:rsid w:val="00DC531A"/>
    <w:rsid w:val="00DD27CC"/>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43F3B"/>
    <w:rsid w:val="00E459E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731C7"/>
    <w:rsid w:val="00F80D37"/>
    <w:rsid w:val="00F81CBA"/>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E7BD0"/>
    <w:rsid w:val="00FF0A87"/>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066995002">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1549029430">
      <w:bodyDiv w:val="1"/>
      <w:marLeft w:val="0"/>
      <w:marRight w:val="0"/>
      <w:marTop w:val="0"/>
      <w:marBottom w:val="0"/>
      <w:divBdr>
        <w:top w:val="none" w:sz="0" w:space="0" w:color="auto"/>
        <w:left w:val="none" w:sz="0" w:space="0" w:color="auto"/>
        <w:bottom w:val="none" w:sz="0" w:space="0" w:color="auto"/>
        <w:right w:val="none" w:sz="0" w:space="0" w:color="auto"/>
      </w:divBdr>
    </w:div>
    <w:div w:id="1997760230">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2</cp:revision>
  <cp:lastPrinted>2019-09-16T01:03:00Z</cp:lastPrinted>
  <dcterms:created xsi:type="dcterms:W3CDTF">2021-07-06T01:51:00Z</dcterms:created>
  <dcterms:modified xsi:type="dcterms:W3CDTF">2021-07-06T01:51:00Z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