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C2" w:rsidRDefault="00590EC2" w:rsidP="00590EC2">
      <w:pPr>
        <w:adjustRightInd w:val="0"/>
        <w:snapToGrid w:val="0"/>
        <w:spacing w:line="560" w:lineRule="exact"/>
        <w:jc w:val="center"/>
        <w:rPr>
          <w:rFonts w:ascii="小标宋" w:eastAsia="小标宋" w:hAnsi="仿宋"/>
          <w:sz w:val="40"/>
          <w:szCs w:val="32"/>
        </w:rPr>
      </w:pPr>
      <w:r w:rsidRPr="00A25348">
        <w:rPr>
          <w:rFonts w:ascii="小标宋" w:eastAsia="小标宋" w:hAnsi="仿宋" w:hint="eastAsia"/>
          <w:sz w:val="40"/>
          <w:szCs w:val="32"/>
        </w:rPr>
        <w:t>汕头大学医学院差旅费管理办法（修订）</w:t>
      </w:r>
    </w:p>
    <w:p w:rsidR="00590EC2" w:rsidRPr="005F23A4" w:rsidRDefault="00590EC2" w:rsidP="00590EC2">
      <w:pPr>
        <w:adjustRightInd w:val="0"/>
        <w:snapToGrid w:val="0"/>
        <w:spacing w:line="560" w:lineRule="exact"/>
        <w:jc w:val="center"/>
        <w:rPr>
          <w:rFonts w:ascii="仿宋" w:eastAsia="仿宋" w:hAnsi="仿宋"/>
          <w:sz w:val="28"/>
          <w:szCs w:val="32"/>
        </w:rPr>
      </w:pPr>
      <w:r w:rsidRPr="005F23A4">
        <w:rPr>
          <w:rFonts w:ascii="仿宋" w:eastAsia="仿宋" w:hAnsi="仿宋" w:hint="eastAsia"/>
          <w:sz w:val="28"/>
          <w:szCs w:val="32"/>
        </w:rPr>
        <w:t>（2014年7月3日公布实施，2019年6月11日第19次院长办公会议第1次修订，2020年12月29日第46次院长办公会议第2次修订）</w:t>
      </w:r>
    </w:p>
    <w:p w:rsidR="00590EC2" w:rsidRPr="00A25348" w:rsidRDefault="00590EC2" w:rsidP="00590EC2">
      <w:pPr>
        <w:adjustRightInd w:val="0"/>
        <w:snapToGrid w:val="0"/>
        <w:spacing w:line="560" w:lineRule="exact"/>
        <w:jc w:val="center"/>
        <w:rPr>
          <w:rFonts w:ascii="仿宋" w:eastAsia="仿宋" w:hAnsi="仿宋"/>
          <w:b/>
          <w:sz w:val="32"/>
          <w:szCs w:val="32"/>
        </w:rPr>
      </w:pPr>
    </w:p>
    <w:p w:rsidR="00590EC2" w:rsidRPr="00A25348" w:rsidRDefault="00590EC2" w:rsidP="00590EC2">
      <w:pPr>
        <w:shd w:val="clear" w:color="auto" w:fill="FFFFFF"/>
        <w:adjustRightInd w:val="0"/>
        <w:snapToGrid w:val="0"/>
        <w:spacing w:beforeLines="50" w:before="156" w:afterLines="50" w:after="156" w:line="560" w:lineRule="exact"/>
        <w:jc w:val="center"/>
        <w:rPr>
          <w:rFonts w:ascii="黑体" w:eastAsia="黑体" w:hAnsi="黑体"/>
          <w:sz w:val="32"/>
          <w:szCs w:val="32"/>
        </w:rPr>
      </w:pPr>
      <w:r w:rsidRPr="00A25348">
        <w:rPr>
          <w:rFonts w:ascii="黑体" w:eastAsia="黑体" w:hAnsi="黑体" w:hint="eastAsia"/>
          <w:sz w:val="32"/>
          <w:szCs w:val="32"/>
        </w:rPr>
        <w:t>第一章  总  则</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第一条</w:t>
      </w:r>
      <w:r w:rsidRPr="00A25348">
        <w:rPr>
          <w:rFonts w:ascii="仿宋" w:eastAsia="仿宋" w:hAnsi="仿宋" w:hint="eastAsia"/>
          <w:sz w:val="32"/>
          <w:szCs w:val="32"/>
        </w:rPr>
        <w:t xml:space="preserve">  为加强和规范学院差旅费管理，推进厉行节约，反对浪费，根据《国务院关于职工探亲待遇的规定》（国发〔1981〕36号），《关于印发</w:t>
      </w:r>
      <w:r w:rsidRPr="00A25348">
        <w:rPr>
          <w:rFonts w:ascii="仿宋" w:eastAsia="仿宋" w:hAnsi="仿宋" w:cs="仿宋_GB2312" w:hint="eastAsia"/>
          <w:sz w:val="32"/>
          <w:szCs w:val="32"/>
        </w:rPr>
        <w:t>〈</w:t>
      </w:r>
      <w:r w:rsidRPr="00A25348">
        <w:rPr>
          <w:rFonts w:ascii="仿宋" w:eastAsia="仿宋" w:hAnsi="仿宋" w:hint="eastAsia"/>
          <w:sz w:val="32"/>
          <w:szCs w:val="32"/>
        </w:rPr>
        <w:t>省直党政机关和事业单位差旅费管理办法</w:t>
      </w:r>
      <w:r w:rsidRPr="00A25348">
        <w:rPr>
          <w:rFonts w:ascii="仿宋" w:eastAsia="仿宋" w:hAnsi="仿宋" w:cs="仿宋_GB2312" w:hint="eastAsia"/>
          <w:sz w:val="32"/>
          <w:szCs w:val="32"/>
        </w:rPr>
        <w:t>〉</w:t>
      </w:r>
      <w:r w:rsidRPr="00A25348">
        <w:rPr>
          <w:rFonts w:ascii="仿宋" w:eastAsia="仿宋" w:hAnsi="仿宋" w:hint="eastAsia"/>
          <w:sz w:val="32"/>
          <w:szCs w:val="32"/>
        </w:rPr>
        <w:t>的通知》（</w:t>
      </w:r>
      <w:proofErr w:type="gramStart"/>
      <w:r w:rsidRPr="00A25348">
        <w:rPr>
          <w:rFonts w:ascii="仿宋" w:eastAsia="仿宋" w:hAnsi="仿宋" w:hint="eastAsia"/>
          <w:sz w:val="32"/>
          <w:szCs w:val="32"/>
        </w:rPr>
        <w:t>粤财行〔2014〕</w:t>
      </w:r>
      <w:proofErr w:type="gramEnd"/>
      <w:r w:rsidRPr="00A25348">
        <w:rPr>
          <w:rFonts w:ascii="仿宋" w:eastAsia="仿宋" w:hAnsi="仿宋" w:hint="eastAsia"/>
          <w:sz w:val="32"/>
          <w:szCs w:val="32"/>
        </w:rPr>
        <w:t>67号）、</w:t>
      </w:r>
      <w:r w:rsidRPr="00A25348">
        <w:rPr>
          <w:rFonts w:ascii="仿宋" w:eastAsia="仿宋" w:hAnsi="仿宋" w:cs="仿宋_GB2312" w:hint="eastAsia"/>
          <w:sz w:val="32"/>
          <w:szCs w:val="32"/>
        </w:rPr>
        <w:t>《关于调整省直党政机关和事业单位差旅住宿费标准有关问题的通知》（</w:t>
      </w:r>
      <w:proofErr w:type="gramStart"/>
      <w:r w:rsidRPr="00A25348">
        <w:rPr>
          <w:rFonts w:ascii="仿宋" w:eastAsia="仿宋" w:hAnsi="仿宋" w:cs="仿宋_GB2312" w:hint="eastAsia"/>
          <w:sz w:val="32"/>
          <w:szCs w:val="32"/>
        </w:rPr>
        <w:t>粤财行〔2016〕</w:t>
      </w:r>
      <w:proofErr w:type="gramEnd"/>
      <w:r w:rsidRPr="00A25348">
        <w:rPr>
          <w:rFonts w:ascii="仿宋" w:eastAsia="仿宋" w:hAnsi="仿宋" w:cs="仿宋_GB2312" w:hint="eastAsia"/>
          <w:sz w:val="32"/>
          <w:szCs w:val="32"/>
        </w:rPr>
        <w:t>54号）、</w:t>
      </w:r>
      <w:r w:rsidRPr="00A25348">
        <w:rPr>
          <w:rFonts w:ascii="仿宋" w:eastAsia="仿宋" w:hAnsi="仿宋" w:hint="eastAsia"/>
          <w:sz w:val="32"/>
          <w:szCs w:val="32"/>
        </w:rPr>
        <w:t>《关于省直党政机关和事业单位差旅费管理问题的补充通知》（</w:t>
      </w:r>
      <w:proofErr w:type="gramStart"/>
      <w:r w:rsidRPr="00A25348">
        <w:rPr>
          <w:rFonts w:ascii="仿宋" w:eastAsia="仿宋" w:hAnsi="仿宋" w:hint="eastAsia"/>
          <w:sz w:val="32"/>
          <w:szCs w:val="32"/>
        </w:rPr>
        <w:t>粤财行〔2016〕</w:t>
      </w:r>
      <w:proofErr w:type="gramEnd"/>
      <w:r w:rsidRPr="00A25348">
        <w:rPr>
          <w:rFonts w:ascii="仿宋" w:eastAsia="仿宋" w:hAnsi="仿宋" w:hint="eastAsia"/>
          <w:sz w:val="32"/>
          <w:szCs w:val="32"/>
        </w:rPr>
        <w:t>66号）、</w:t>
      </w:r>
      <w:r w:rsidRPr="00A25348">
        <w:rPr>
          <w:rFonts w:ascii="仿宋" w:eastAsia="仿宋" w:hAnsi="仿宋" w:cs="仿宋_GB2312" w:hint="eastAsia"/>
          <w:sz w:val="32"/>
          <w:szCs w:val="32"/>
        </w:rPr>
        <w:t>《关于进一步完善省级财政科研项目资金管理等政策的实施意见（试行）》（粤委办〔2017〕13号）</w:t>
      </w:r>
      <w:r w:rsidRPr="00A25348">
        <w:rPr>
          <w:rFonts w:ascii="仿宋" w:eastAsia="仿宋" w:hAnsi="仿宋" w:hint="eastAsia"/>
          <w:sz w:val="32"/>
          <w:szCs w:val="32"/>
        </w:rPr>
        <w:t>、《关于树立过紧日子思想 严控一般性支出的意见》（</w:t>
      </w:r>
      <w:proofErr w:type="gramStart"/>
      <w:r w:rsidRPr="00A25348">
        <w:rPr>
          <w:rFonts w:ascii="仿宋" w:eastAsia="仿宋" w:hAnsi="仿宋" w:hint="eastAsia"/>
          <w:sz w:val="32"/>
          <w:szCs w:val="32"/>
        </w:rPr>
        <w:t>粤财行〔2019〕</w:t>
      </w:r>
      <w:proofErr w:type="gramEnd"/>
      <w:r w:rsidRPr="00A25348">
        <w:rPr>
          <w:rFonts w:ascii="仿宋" w:eastAsia="仿宋" w:hAnsi="仿宋" w:hint="eastAsia"/>
          <w:sz w:val="32"/>
          <w:szCs w:val="32"/>
        </w:rPr>
        <w:t>37号）文件精神，结合我院实际情况，制定本办法。</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第二条</w:t>
      </w:r>
      <w:r w:rsidRPr="00A25348">
        <w:rPr>
          <w:rFonts w:ascii="仿宋" w:eastAsia="仿宋" w:hAnsi="仿宋" w:hint="eastAsia"/>
          <w:sz w:val="32"/>
          <w:szCs w:val="32"/>
        </w:rPr>
        <w:t xml:space="preserve">  本办法所指差旅费，是指工作人员因公到汕头市以外地区出差期间所发生费用，包括城市间交通费、住宿费、伙食补助费和市内交通费，但不包括因公出国（境）所发生的费用。</w:t>
      </w:r>
    </w:p>
    <w:p w:rsidR="00590EC2" w:rsidRPr="00A25348" w:rsidRDefault="00590EC2" w:rsidP="00590EC2">
      <w:pPr>
        <w:adjustRightInd w:val="0"/>
        <w:snapToGrid w:val="0"/>
        <w:spacing w:line="560" w:lineRule="exact"/>
        <w:ind w:firstLineChars="200" w:firstLine="643"/>
        <w:rPr>
          <w:rFonts w:ascii="仿宋" w:eastAsia="仿宋" w:hAnsi="仿宋" w:cs="仿宋_GB2312"/>
          <w:sz w:val="32"/>
          <w:szCs w:val="32"/>
        </w:rPr>
      </w:pPr>
      <w:r w:rsidRPr="00A25348">
        <w:rPr>
          <w:rFonts w:ascii="仿宋" w:eastAsia="仿宋" w:hAnsi="仿宋" w:hint="eastAsia"/>
          <w:b/>
          <w:sz w:val="32"/>
          <w:szCs w:val="32"/>
        </w:rPr>
        <w:t>第三条</w:t>
      </w:r>
      <w:r w:rsidRPr="00A25348">
        <w:rPr>
          <w:rFonts w:ascii="仿宋" w:eastAsia="仿宋" w:hAnsi="仿宋" w:hint="eastAsia"/>
          <w:sz w:val="32"/>
          <w:szCs w:val="32"/>
        </w:rPr>
        <w:t xml:space="preserve">  教职员工因公出差必须事先填写出差审批表并办理审批手续。</w:t>
      </w:r>
      <w:r w:rsidRPr="00A25348">
        <w:rPr>
          <w:rFonts w:ascii="仿宋" w:eastAsia="仿宋" w:hAnsi="仿宋" w:cs="仿宋_GB2312" w:hint="eastAsia"/>
          <w:sz w:val="32"/>
          <w:szCs w:val="32"/>
        </w:rPr>
        <w:t>如确实无法事先办理，应事先与分管领导口头或者邮件汇报，在差旅活动结束回校后补办出差审批手续。</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出差审批表为报销差旅费的必要原始凭证，未能办理出差审</w:t>
      </w:r>
      <w:r w:rsidRPr="00A25348">
        <w:rPr>
          <w:rFonts w:ascii="仿宋" w:eastAsia="仿宋" w:hAnsi="仿宋" w:hint="eastAsia"/>
          <w:sz w:val="32"/>
          <w:szCs w:val="32"/>
        </w:rPr>
        <w:lastRenderedPageBreak/>
        <w:t>批手续者，计财处一律不予报销。</w:t>
      </w:r>
    </w:p>
    <w:p w:rsidR="00590EC2" w:rsidRPr="00A25348" w:rsidRDefault="00590EC2" w:rsidP="00590EC2">
      <w:pPr>
        <w:shd w:val="clear" w:color="auto" w:fill="FFFFFF"/>
        <w:adjustRightInd w:val="0"/>
        <w:snapToGrid w:val="0"/>
        <w:spacing w:beforeLines="50" w:before="156" w:afterLines="50" w:after="156" w:line="560" w:lineRule="exact"/>
        <w:jc w:val="center"/>
        <w:rPr>
          <w:rFonts w:ascii="黑体" w:eastAsia="黑体" w:hAnsi="黑体"/>
          <w:sz w:val="32"/>
          <w:szCs w:val="32"/>
        </w:rPr>
      </w:pPr>
      <w:r w:rsidRPr="00A25348">
        <w:rPr>
          <w:rFonts w:ascii="黑体" w:eastAsia="黑体" w:hAnsi="黑体" w:hint="eastAsia"/>
          <w:sz w:val="32"/>
          <w:szCs w:val="32"/>
        </w:rPr>
        <w:t>第二章  城市间交通费</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第四条</w:t>
      </w:r>
      <w:r w:rsidRPr="00A25348">
        <w:rPr>
          <w:rFonts w:ascii="仿宋" w:eastAsia="仿宋" w:hAnsi="仿宋" w:hint="eastAsia"/>
          <w:sz w:val="32"/>
          <w:szCs w:val="32"/>
        </w:rPr>
        <w:t xml:space="preserve">  城市间交通费是指工作人员因公到汕头市以外地区出差乘坐火车、轮船、飞机等交通工具所发生的费用。</w:t>
      </w:r>
    </w:p>
    <w:p w:rsidR="00590EC2" w:rsidRPr="00A25348" w:rsidRDefault="00590EC2" w:rsidP="00590EC2">
      <w:pPr>
        <w:shd w:val="clear" w:color="auto" w:fill="FFFFFF"/>
        <w:adjustRightInd w:val="0"/>
        <w:snapToGrid w:val="0"/>
        <w:spacing w:afterLines="50" w:after="156" w:line="560" w:lineRule="exact"/>
        <w:ind w:firstLineChars="200" w:firstLine="643"/>
        <w:rPr>
          <w:rFonts w:ascii="仿宋" w:eastAsia="仿宋" w:hAnsi="仿宋"/>
          <w:sz w:val="32"/>
          <w:szCs w:val="32"/>
        </w:rPr>
      </w:pPr>
      <w:r w:rsidRPr="00A25348">
        <w:rPr>
          <w:rFonts w:ascii="仿宋" w:eastAsia="仿宋" w:hAnsi="仿宋" w:hint="eastAsia"/>
          <w:b/>
          <w:sz w:val="32"/>
          <w:szCs w:val="32"/>
        </w:rPr>
        <w:t>第五条</w:t>
      </w:r>
      <w:r w:rsidRPr="00A25348">
        <w:rPr>
          <w:rFonts w:ascii="仿宋" w:eastAsia="仿宋" w:hAnsi="仿宋" w:hint="eastAsia"/>
          <w:sz w:val="32"/>
          <w:szCs w:val="32"/>
        </w:rPr>
        <w:t xml:space="preserve">  出差人员在不影响公务、确保安全的前提下，应当以经济便捷的原则选择合适的交通工具，按规定等级乘坐，凭据报销。未按规定等级乘坐交通工具的，超支部分自理。乘坐交通工具的规定等级如下：</w:t>
      </w:r>
    </w:p>
    <w:tbl>
      <w:tblPr>
        <w:tblW w:w="5099" w:type="pct"/>
        <w:jc w:val="center"/>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Look w:val="04A0" w:firstRow="1" w:lastRow="0" w:firstColumn="1" w:lastColumn="0" w:noHBand="0" w:noVBand="1"/>
      </w:tblPr>
      <w:tblGrid>
        <w:gridCol w:w="593"/>
        <w:gridCol w:w="1903"/>
        <w:gridCol w:w="2380"/>
        <w:gridCol w:w="1303"/>
        <w:gridCol w:w="1305"/>
        <w:gridCol w:w="1756"/>
      </w:tblGrid>
      <w:tr w:rsidR="00590EC2" w:rsidRPr="004A42C9" w:rsidTr="00A517CB">
        <w:trPr>
          <w:trHeight w:val="1531"/>
          <w:jc w:val="center"/>
        </w:trPr>
        <w:tc>
          <w:tcPr>
            <w:tcW w:w="1351" w:type="pct"/>
            <w:gridSpan w:val="2"/>
            <w:tcBorders>
              <w:top w:val="single" w:sz="6" w:space="0" w:color="000000"/>
              <w:left w:val="single" w:sz="6" w:space="0" w:color="000000"/>
              <w:bottom w:val="single" w:sz="6" w:space="0" w:color="000000"/>
              <w:right w:val="single" w:sz="6" w:space="0" w:color="000000"/>
              <w:tl2br w:val="single" w:sz="4" w:space="0" w:color="auto"/>
            </w:tcBorders>
            <w:shd w:val="clear" w:color="auto" w:fill="auto"/>
            <w:vAlign w:val="center"/>
          </w:tcPr>
          <w:p w:rsidR="00590EC2" w:rsidRPr="004A42C9" w:rsidRDefault="00590EC2" w:rsidP="00A517CB">
            <w:pPr>
              <w:widowControl/>
              <w:adjustRightInd w:val="0"/>
              <w:snapToGrid w:val="0"/>
              <w:spacing w:beforeLines="100" w:before="312" w:afterLines="50" w:after="156"/>
              <w:ind w:firstLineChars="200" w:firstLine="560"/>
              <w:jc w:val="right"/>
              <w:rPr>
                <w:rFonts w:ascii="仿宋" w:eastAsia="仿宋" w:hAnsi="仿宋"/>
                <w:sz w:val="28"/>
                <w:szCs w:val="28"/>
              </w:rPr>
            </w:pPr>
            <w:r w:rsidRPr="004A42C9">
              <w:rPr>
                <w:rFonts w:ascii="仿宋" w:eastAsia="仿宋" w:hAnsi="仿宋" w:hint="eastAsia"/>
                <w:sz w:val="28"/>
                <w:szCs w:val="28"/>
              </w:rPr>
              <w:t>交通工具</w:t>
            </w:r>
          </w:p>
          <w:p w:rsidR="00590EC2" w:rsidRPr="004A42C9" w:rsidRDefault="00590EC2" w:rsidP="00A517CB">
            <w:pPr>
              <w:widowControl/>
              <w:adjustRightInd w:val="0"/>
              <w:snapToGrid w:val="0"/>
              <w:spacing w:afterLines="50" w:after="156"/>
              <w:jc w:val="left"/>
              <w:rPr>
                <w:rFonts w:ascii="仿宋" w:eastAsia="仿宋" w:hAnsi="仿宋"/>
                <w:sz w:val="28"/>
                <w:szCs w:val="28"/>
              </w:rPr>
            </w:pPr>
            <w:r w:rsidRPr="004A42C9">
              <w:rPr>
                <w:rFonts w:ascii="仿宋" w:eastAsia="仿宋" w:hAnsi="仿宋" w:hint="eastAsia"/>
                <w:sz w:val="28"/>
                <w:szCs w:val="28"/>
              </w:rPr>
              <w:t>类别及职务</w:t>
            </w:r>
          </w:p>
        </w:tc>
        <w:tc>
          <w:tcPr>
            <w:tcW w:w="12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火车（高铁、动车、全列软席列车）</w:t>
            </w:r>
          </w:p>
        </w:tc>
        <w:tc>
          <w:tcPr>
            <w:tcW w:w="705"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轮船（不包括旅游船）</w:t>
            </w:r>
          </w:p>
        </w:tc>
        <w:tc>
          <w:tcPr>
            <w:tcW w:w="706"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飞机</w:t>
            </w:r>
          </w:p>
        </w:tc>
        <w:tc>
          <w:tcPr>
            <w:tcW w:w="9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其他交通工具(不包括出租小汽车)</w:t>
            </w:r>
          </w:p>
        </w:tc>
      </w:tr>
      <w:tr w:rsidR="00590EC2" w:rsidRPr="004A42C9" w:rsidTr="00A517CB">
        <w:trPr>
          <w:trHeight w:val="1531"/>
          <w:jc w:val="center"/>
        </w:trPr>
        <w:tc>
          <w:tcPr>
            <w:tcW w:w="321"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一类</w:t>
            </w:r>
          </w:p>
        </w:tc>
        <w:tc>
          <w:tcPr>
            <w:tcW w:w="10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院士及相当人员，省级及相当职务人员</w:t>
            </w:r>
          </w:p>
        </w:tc>
        <w:tc>
          <w:tcPr>
            <w:tcW w:w="12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软席（软座、软卧），高铁/动车商务座，全列软席列车一等软座</w:t>
            </w:r>
          </w:p>
        </w:tc>
        <w:tc>
          <w:tcPr>
            <w:tcW w:w="705"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一等舱</w:t>
            </w:r>
          </w:p>
        </w:tc>
        <w:tc>
          <w:tcPr>
            <w:tcW w:w="706"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rPr>
                <w:rFonts w:ascii="仿宋" w:eastAsia="仿宋" w:hAnsi="仿宋"/>
                <w:sz w:val="28"/>
                <w:szCs w:val="28"/>
              </w:rPr>
            </w:pPr>
            <w:r w:rsidRPr="004A42C9">
              <w:rPr>
                <w:rFonts w:ascii="仿宋" w:eastAsia="仿宋" w:hAnsi="仿宋" w:hint="eastAsia"/>
                <w:sz w:val="28"/>
                <w:szCs w:val="28"/>
              </w:rPr>
              <w:t>头等舱、公务舱</w:t>
            </w:r>
          </w:p>
        </w:tc>
        <w:tc>
          <w:tcPr>
            <w:tcW w:w="9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凭票报销</w:t>
            </w:r>
          </w:p>
        </w:tc>
      </w:tr>
      <w:tr w:rsidR="00590EC2" w:rsidRPr="004A42C9" w:rsidTr="00A517CB">
        <w:trPr>
          <w:trHeight w:val="1531"/>
          <w:jc w:val="center"/>
        </w:trPr>
        <w:tc>
          <w:tcPr>
            <w:tcW w:w="321"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二类</w:t>
            </w:r>
          </w:p>
        </w:tc>
        <w:tc>
          <w:tcPr>
            <w:tcW w:w="10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厅级及相当职务人员，院级领导，正高级职称人员</w:t>
            </w:r>
          </w:p>
        </w:tc>
        <w:tc>
          <w:tcPr>
            <w:tcW w:w="12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软席（软座、软卧），高铁/动车一等座，全列软席列车一等软座</w:t>
            </w:r>
          </w:p>
        </w:tc>
        <w:tc>
          <w:tcPr>
            <w:tcW w:w="705"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二等舱</w:t>
            </w:r>
          </w:p>
        </w:tc>
        <w:tc>
          <w:tcPr>
            <w:tcW w:w="706"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经济舱</w:t>
            </w:r>
          </w:p>
        </w:tc>
        <w:tc>
          <w:tcPr>
            <w:tcW w:w="9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凭票报销</w:t>
            </w:r>
          </w:p>
        </w:tc>
      </w:tr>
      <w:tr w:rsidR="00590EC2" w:rsidRPr="004A42C9" w:rsidTr="00A517CB">
        <w:trPr>
          <w:trHeight w:val="1531"/>
          <w:jc w:val="center"/>
        </w:trPr>
        <w:tc>
          <w:tcPr>
            <w:tcW w:w="321"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三类</w:t>
            </w:r>
          </w:p>
        </w:tc>
        <w:tc>
          <w:tcPr>
            <w:tcW w:w="10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副处级、副高级职称及相当职务人员</w:t>
            </w:r>
          </w:p>
        </w:tc>
        <w:tc>
          <w:tcPr>
            <w:tcW w:w="12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硬席（硬座、硬卧），高铁/动车二等座、全列软席列车二等软座</w:t>
            </w:r>
          </w:p>
        </w:tc>
        <w:tc>
          <w:tcPr>
            <w:tcW w:w="705"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三等舱</w:t>
            </w:r>
          </w:p>
        </w:tc>
        <w:tc>
          <w:tcPr>
            <w:tcW w:w="706"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经济舱</w:t>
            </w:r>
          </w:p>
        </w:tc>
        <w:tc>
          <w:tcPr>
            <w:tcW w:w="9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凭票报销</w:t>
            </w:r>
          </w:p>
        </w:tc>
      </w:tr>
      <w:tr w:rsidR="00590EC2" w:rsidRPr="004A42C9" w:rsidTr="00A517CB">
        <w:trPr>
          <w:trHeight w:val="1531"/>
          <w:jc w:val="center"/>
        </w:trPr>
        <w:tc>
          <w:tcPr>
            <w:tcW w:w="321"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四类</w:t>
            </w:r>
          </w:p>
        </w:tc>
        <w:tc>
          <w:tcPr>
            <w:tcW w:w="10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其他人员</w:t>
            </w:r>
          </w:p>
        </w:tc>
        <w:tc>
          <w:tcPr>
            <w:tcW w:w="12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硬席（硬座、硬卧），高铁/动车二等座、全列软席列车二等软座</w:t>
            </w:r>
          </w:p>
        </w:tc>
        <w:tc>
          <w:tcPr>
            <w:tcW w:w="705"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三等舱</w:t>
            </w:r>
          </w:p>
        </w:tc>
        <w:tc>
          <w:tcPr>
            <w:tcW w:w="706"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w:t>
            </w:r>
          </w:p>
        </w:tc>
        <w:tc>
          <w:tcPr>
            <w:tcW w:w="9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90EC2" w:rsidRPr="004A42C9" w:rsidRDefault="00590EC2" w:rsidP="00A517CB">
            <w:pPr>
              <w:widowControl/>
              <w:adjustRightInd w:val="0"/>
              <w:snapToGrid w:val="0"/>
              <w:jc w:val="center"/>
              <w:rPr>
                <w:rFonts w:ascii="仿宋" w:eastAsia="仿宋" w:hAnsi="仿宋"/>
                <w:sz w:val="28"/>
                <w:szCs w:val="28"/>
              </w:rPr>
            </w:pPr>
            <w:r w:rsidRPr="004A42C9">
              <w:rPr>
                <w:rFonts w:ascii="仿宋" w:eastAsia="仿宋" w:hAnsi="仿宋" w:hint="eastAsia"/>
                <w:sz w:val="28"/>
                <w:szCs w:val="28"/>
              </w:rPr>
              <w:t>凭票报销</w:t>
            </w:r>
          </w:p>
        </w:tc>
      </w:tr>
    </w:tbl>
    <w:p w:rsidR="00590EC2" w:rsidRPr="00A25348" w:rsidRDefault="00590EC2" w:rsidP="00590EC2">
      <w:pPr>
        <w:shd w:val="clear" w:color="auto" w:fill="FFFFFF"/>
        <w:adjustRightInd w:val="0"/>
        <w:snapToGrid w:val="0"/>
        <w:spacing w:beforeLines="50" w:before="156" w:line="560" w:lineRule="exact"/>
        <w:ind w:firstLineChars="200" w:firstLine="643"/>
        <w:rPr>
          <w:rFonts w:ascii="仿宋" w:eastAsia="仿宋" w:hAnsi="仿宋"/>
          <w:sz w:val="32"/>
          <w:szCs w:val="32"/>
        </w:rPr>
      </w:pPr>
      <w:r w:rsidRPr="00A25348">
        <w:rPr>
          <w:rFonts w:ascii="仿宋" w:eastAsia="仿宋" w:hAnsi="仿宋" w:hint="eastAsia"/>
          <w:b/>
          <w:sz w:val="32"/>
          <w:szCs w:val="32"/>
        </w:rPr>
        <w:lastRenderedPageBreak/>
        <w:t>第六条</w:t>
      </w:r>
      <w:r>
        <w:rPr>
          <w:rFonts w:ascii="仿宋" w:eastAsia="仿宋" w:hAnsi="仿宋" w:hint="eastAsia"/>
          <w:sz w:val="32"/>
          <w:szCs w:val="32"/>
        </w:rPr>
        <w:t xml:space="preserve">  </w:t>
      </w:r>
      <w:r w:rsidRPr="00A25348">
        <w:rPr>
          <w:rFonts w:ascii="仿宋" w:eastAsia="仿宋" w:hAnsi="仿宋" w:hint="eastAsia"/>
          <w:sz w:val="32"/>
          <w:szCs w:val="32"/>
        </w:rPr>
        <w:t>出差人员乘坐飞机要从严控制，符合乘坐飞机的人员到广州出差，原则上不得乘坐飞机（除一类、二类人员、使用科研经费外），确需乘坐飞机须提前经党政办公室负责人批准；科级（中级职称）及以下人员，原则上不能乘坐飞机，因出差路途较远或出差公务紧急需乘坐飞机，事前须经党政办公室负责人批准。</w:t>
      </w:r>
    </w:p>
    <w:p w:rsidR="00590EC2" w:rsidRPr="00A25348" w:rsidRDefault="00590EC2" w:rsidP="00590EC2">
      <w:pPr>
        <w:adjustRightInd w:val="0"/>
        <w:snapToGrid w:val="0"/>
        <w:spacing w:line="560" w:lineRule="exact"/>
        <w:ind w:firstLineChars="200" w:firstLine="640"/>
        <w:rPr>
          <w:rFonts w:ascii="仿宋" w:eastAsia="仿宋" w:hAnsi="仿宋" w:cs="仿宋_GB2312"/>
          <w:sz w:val="32"/>
          <w:szCs w:val="32"/>
        </w:rPr>
      </w:pPr>
      <w:r w:rsidRPr="00A25348">
        <w:rPr>
          <w:rFonts w:ascii="仿宋" w:eastAsia="仿宋" w:hAnsi="仿宋" w:cs="仿宋_GB2312" w:hint="eastAsia"/>
          <w:sz w:val="32"/>
          <w:szCs w:val="32"/>
        </w:rPr>
        <w:t>出差人员乘坐高</w:t>
      </w:r>
      <w:proofErr w:type="gramStart"/>
      <w:r w:rsidRPr="00A25348">
        <w:rPr>
          <w:rFonts w:ascii="仿宋" w:eastAsia="仿宋" w:hAnsi="仿宋" w:cs="仿宋_GB2312" w:hint="eastAsia"/>
          <w:sz w:val="32"/>
          <w:szCs w:val="32"/>
        </w:rPr>
        <w:t>铁动卧夕</w:t>
      </w:r>
      <w:proofErr w:type="gramEnd"/>
      <w:r w:rsidRPr="00A25348">
        <w:rPr>
          <w:rFonts w:ascii="仿宋" w:eastAsia="仿宋" w:hAnsi="仿宋" w:cs="仿宋_GB2312" w:hint="eastAsia"/>
          <w:sz w:val="32"/>
          <w:szCs w:val="32"/>
        </w:rPr>
        <w:t>发朝至列车的（不含高级动卧）可以凭票报销（不分级别）。</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第七条</w:t>
      </w:r>
      <w:r w:rsidRPr="00A25348">
        <w:rPr>
          <w:rFonts w:ascii="仿宋" w:eastAsia="仿宋" w:hAnsi="仿宋" w:hint="eastAsia"/>
          <w:sz w:val="32"/>
          <w:szCs w:val="32"/>
        </w:rPr>
        <w:t xml:space="preserve">  乘坐飞机、轮船、火车等交通工具的，每人每次可以购买交通意外保险一份。所在单位已统一购买交通意外保险的，不再重复购买。</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第八条</w:t>
      </w:r>
      <w:r w:rsidRPr="00A25348">
        <w:rPr>
          <w:rFonts w:ascii="仿宋" w:eastAsia="仿宋" w:hAnsi="仿宋" w:hint="eastAsia"/>
          <w:sz w:val="32"/>
          <w:szCs w:val="32"/>
        </w:rPr>
        <w:t xml:space="preserve">  乘坐飞机的，机场往返市区机场大巴（或地铁）费用、民航发展基金、燃油附加费可以凭据报销。</w:t>
      </w:r>
    </w:p>
    <w:p w:rsidR="00590EC2" w:rsidRPr="00A25348" w:rsidRDefault="00590EC2" w:rsidP="00590EC2">
      <w:pPr>
        <w:shd w:val="clear" w:color="auto" w:fill="FFFFFF"/>
        <w:adjustRightInd w:val="0"/>
        <w:snapToGrid w:val="0"/>
        <w:spacing w:beforeLines="50" w:before="156" w:afterLines="50" w:after="156" w:line="560" w:lineRule="exact"/>
        <w:jc w:val="center"/>
        <w:rPr>
          <w:rFonts w:ascii="黑体" w:eastAsia="黑体" w:hAnsi="黑体"/>
          <w:sz w:val="32"/>
          <w:szCs w:val="32"/>
        </w:rPr>
      </w:pPr>
      <w:r w:rsidRPr="00A25348">
        <w:rPr>
          <w:rFonts w:ascii="黑体" w:eastAsia="黑体" w:hAnsi="黑体" w:hint="eastAsia"/>
          <w:sz w:val="32"/>
          <w:szCs w:val="32"/>
        </w:rPr>
        <w:t>第三章  住宿费</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第九条</w:t>
      </w:r>
      <w:r w:rsidRPr="00A25348">
        <w:rPr>
          <w:rFonts w:ascii="仿宋" w:eastAsia="仿宋" w:hAnsi="仿宋" w:hint="eastAsia"/>
          <w:sz w:val="32"/>
          <w:szCs w:val="32"/>
        </w:rPr>
        <w:t xml:space="preserve">  住宿费是指工作人员因公出</w:t>
      </w:r>
      <w:proofErr w:type="gramStart"/>
      <w:r w:rsidRPr="00A25348">
        <w:rPr>
          <w:rFonts w:ascii="仿宋" w:eastAsia="仿宋" w:hAnsi="仿宋" w:hint="eastAsia"/>
          <w:sz w:val="32"/>
          <w:szCs w:val="32"/>
        </w:rPr>
        <w:t>差期间</w:t>
      </w:r>
      <w:proofErr w:type="gramEnd"/>
      <w:r w:rsidRPr="00A25348">
        <w:rPr>
          <w:rFonts w:ascii="仿宋" w:eastAsia="仿宋" w:hAnsi="仿宋" w:hint="eastAsia"/>
          <w:sz w:val="32"/>
          <w:szCs w:val="32"/>
        </w:rPr>
        <w:t>入住宾馆（包括饭店、招待所，下同）所发生的房租费用。</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第十条</w:t>
      </w:r>
      <w:r w:rsidRPr="00A25348">
        <w:rPr>
          <w:rFonts w:ascii="仿宋" w:eastAsia="仿宋" w:hAnsi="仿宋" w:hint="eastAsia"/>
          <w:sz w:val="32"/>
          <w:szCs w:val="32"/>
        </w:rPr>
        <w:t xml:space="preserve">  出差人员应当在职务级别对应的住宿费限额标准以内，选择安全、经济、便捷的宾馆住宿，凭据报销。无住宿费发票的，一律不予报销住宿费。在规定标准内出差人员可自行选择与其级别相适应的房间类型，对2人住1间</w:t>
      </w:r>
      <w:proofErr w:type="gramStart"/>
      <w:r w:rsidRPr="00A25348">
        <w:rPr>
          <w:rFonts w:ascii="仿宋" w:eastAsia="仿宋" w:hAnsi="仿宋" w:hint="eastAsia"/>
          <w:sz w:val="32"/>
          <w:szCs w:val="32"/>
        </w:rPr>
        <w:t>房不再</w:t>
      </w:r>
      <w:proofErr w:type="gramEnd"/>
      <w:r w:rsidRPr="00A25348">
        <w:rPr>
          <w:rFonts w:ascii="仿宋" w:eastAsia="仿宋" w:hAnsi="仿宋" w:hint="eastAsia"/>
          <w:sz w:val="32"/>
          <w:szCs w:val="32"/>
        </w:rPr>
        <w:t>作硬性规定。同时，允许在经批准的出差天数和规定的住宿费限额标准内，按实际住宿天数将较高和较低价位的房费统筹使用。</w:t>
      </w:r>
    </w:p>
    <w:p w:rsidR="00590EC2" w:rsidRPr="00A25348" w:rsidRDefault="00590EC2" w:rsidP="00590EC2">
      <w:pPr>
        <w:adjustRightInd w:val="0"/>
        <w:snapToGrid w:val="0"/>
        <w:spacing w:afterLines="50" w:after="156" w:line="560" w:lineRule="exact"/>
        <w:ind w:firstLineChars="200" w:firstLine="643"/>
        <w:rPr>
          <w:rFonts w:ascii="仿宋" w:eastAsia="仿宋" w:hAnsi="仿宋" w:cs="仿宋_GB2312"/>
          <w:sz w:val="32"/>
          <w:szCs w:val="32"/>
        </w:rPr>
      </w:pPr>
      <w:r w:rsidRPr="00A25348">
        <w:rPr>
          <w:rFonts w:ascii="仿宋" w:eastAsia="仿宋" w:hAnsi="仿宋" w:hint="eastAsia"/>
          <w:b/>
          <w:sz w:val="32"/>
          <w:szCs w:val="32"/>
        </w:rPr>
        <w:lastRenderedPageBreak/>
        <w:t>第十一条</w:t>
      </w:r>
      <w:r w:rsidRPr="00A25348">
        <w:rPr>
          <w:rFonts w:ascii="仿宋" w:eastAsia="仿宋" w:hAnsi="仿宋" w:hint="eastAsia"/>
          <w:sz w:val="32"/>
          <w:szCs w:val="32"/>
        </w:rPr>
        <w:t xml:space="preserve">  </w:t>
      </w:r>
      <w:r w:rsidRPr="00A25348">
        <w:rPr>
          <w:rFonts w:ascii="仿宋" w:eastAsia="仿宋" w:hAnsi="仿宋" w:cs="仿宋_GB2312" w:hint="eastAsia"/>
          <w:sz w:val="32"/>
          <w:szCs w:val="32"/>
        </w:rPr>
        <w:t>出差当天往返公务活动超过半天的，可安排午休房，在住宿费限额标准的一半内凭据报销。住宿标准的规定如下：</w:t>
      </w:r>
    </w:p>
    <w:tbl>
      <w:tblPr>
        <w:tblW w:w="4920" w:type="pct"/>
        <w:jc w:val="center"/>
        <w:tblInd w:w="-418"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856"/>
        <w:gridCol w:w="1870"/>
        <w:gridCol w:w="1715"/>
        <w:gridCol w:w="1715"/>
        <w:gridCol w:w="1713"/>
      </w:tblGrid>
      <w:tr w:rsidR="00590EC2" w:rsidRPr="004A42C9" w:rsidTr="00A517CB">
        <w:trPr>
          <w:cantSplit/>
          <w:trHeight w:val="624"/>
          <w:tblHeader/>
          <w:jc w:val="center"/>
        </w:trPr>
        <w:tc>
          <w:tcPr>
            <w:tcW w:w="1046" w:type="pct"/>
            <w:vMerge w:val="restart"/>
            <w:tcBorders>
              <w:top w:val="single" w:sz="4" w:space="0" w:color="000000"/>
              <w:left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A517CB">
            <w:pPr>
              <w:adjustRightInd w:val="0"/>
              <w:snapToGrid w:val="0"/>
              <w:jc w:val="center"/>
              <w:rPr>
                <w:rFonts w:ascii="仿宋" w:eastAsia="仿宋" w:hAnsi="仿宋" w:cs="仿宋_GB2312"/>
                <w:sz w:val="28"/>
                <w:szCs w:val="32"/>
              </w:rPr>
            </w:pPr>
            <w:r w:rsidRPr="004A42C9">
              <w:rPr>
                <w:rFonts w:ascii="仿宋" w:eastAsia="仿宋" w:hAnsi="仿宋" w:cs="仿宋_GB2312" w:hint="eastAsia"/>
                <w:sz w:val="28"/>
                <w:szCs w:val="32"/>
              </w:rPr>
              <w:t>城市(省份)</w:t>
            </w:r>
          </w:p>
        </w:tc>
        <w:tc>
          <w:tcPr>
            <w:tcW w:w="3954"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A517CB">
            <w:pPr>
              <w:adjustRightInd w:val="0"/>
              <w:snapToGrid w:val="0"/>
              <w:jc w:val="center"/>
              <w:rPr>
                <w:rFonts w:ascii="仿宋" w:eastAsia="仿宋" w:hAnsi="仿宋" w:cs="仿宋_GB2312"/>
                <w:sz w:val="28"/>
                <w:szCs w:val="32"/>
              </w:rPr>
            </w:pPr>
            <w:r w:rsidRPr="004A42C9">
              <w:rPr>
                <w:rFonts w:ascii="仿宋" w:eastAsia="仿宋" w:hAnsi="仿宋" w:cs="仿宋_GB2312" w:hint="eastAsia"/>
                <w:sz w:val="28"/>
                <w:szCs w:val="32"/>
              </w:rPr>
              <w:t>住宿费标准（元/人.天）</w:t>
            </w:r>
          </w:p>
        </w:tc>
      </w:tr>
      <w:tr w:rsidR="00590EC2" w:rsidRPr="004A42C9" w:rsidTr="00A517CB">
        <w:trPr>
          <w:cantSplit/>
          <w:trHeight w:val="624"/>
          <w:tblHeader/>
          <w:jc w:val="center"/>
        </w:trPr>
        <w:tc>
          <w:tcPr>
            <w:tcW w:w="1046" w:type="pct"/>
            <w:vMerge/>
            <w:tcBorders>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A517CB">
            <w:pPr>
              <w:adjustRightInd w:val="0"/>
              <w:snapToGrid w:val="0"/>
              <w:jc w:val="center"/>
              <w:rPr>
                <w:rFonts w:ascii="仿宋" w:eastAsia="仿宋" w:hAnsi="仿宋" w:cs="仿宋_GB2312"/>
                <w:sz w:val="28"/>
                <w:szCs w:val="32"/>
              </w:rPr>
            </w:pPr>
          </w:p>
        </w:tc>
        <w:tc>
          <w:tcPr>
            <w:tcW w:w="1054" w:type="pct"/>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A517CB">
            <w:pPr>
              <w:adjustRightInd w:val="0"/>
              <w:snapToGrid w:val="0"/>
              <w:jc w:val="center"/>
              <w:rPr>
                <w:rFonts w:ascii="仿宋" w:eastAsia="仿宋" w:hAnsi="仿宋" w:cs="仿宋_GB2312"/>
                <w:sz w:val="28"/>
                <w:szCs w:val="32"/>
              </w:rPr>
            </w:pPr>
            <w:r w:rsidRPr="004A42C9">
              <w:rPr>
                <w:rFonts w:ascii="仿宋" w:eastAsia="仿宋" w:hAnsi="仿宋" w:cs="仿宋_GB2312" w:hint="eastAsia"/>
                <w:sz w:val="28"/>
                <w:szCs w:val="32"/>
              </w:rPr>
              <w:t>院士及相当人员，省级及相当职务人员</w:t>
            </w:r>
          </w:p>
        </w:tc>
        <w:tc>
          <w:tcPr>
            <w:tcW w:w="967" w:type="pct"/>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A517CB">
            <w:pPr>
              <w:adjustRightInd w:val="0"/>
              <w:snapToGrid w:val="0"/>
              <w:jc w:val="center"/>
              <w:rPr>
                <w:rFonts w:ascii="仿宋" w:eastAsia="仿宋" w:hAnsi="仿宋" w:cs="仿宋_GB2312"/>
                <w:sz w:val="28"/>
                <w:szCs w:val="32"/>
              </w:rPr>
            </w:pPr>
            <w:r w:rsidRPr="004A42C9">
              <w:rPr>
                <w:rFonts w:ascii="仿宋" w:eastAsia="仿宋" w:hAnsi="仿宋" w:cs="仿宋_GB2312" w:hint="eastAsia"/>
                <w:sz w:val="28"/>
                <w:szCs w:val="32"/>
              </w:rPr>
              <w:t>厅级及相当职务人员，院级领导，正高级职称人员</w:t>
            </w:r>
          </w:p>
        </w:tc>
        <w:tc>
          <w:tcPr>
            <w:tcW w:w="967" w:type="pct"/>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A517CB">
            <w:pPr>
              <w:adjustRightInd w:val="0"/>
              <w:snapToGrid w:val="0"/>
              <w:jc w:val="center"/>
              <w:rPr>
                <w:rFonts w:ascii="仿宋" w:eastAsia="仿宋" w:hAnsi="仿宋" w:cs="仿宋_GB2312"/>
                <w:sz w:val="28"/>
                <w:szCs w:val="32"/>
              </w:rPr>
            </w:pPr>
            <w:r w:rsidRPr="004A42C9">
              <w:rPr>
                <w:rFonts w:ascii="仿宋" w:eastAsia="仿宋" w:hAnsi="仿宋" w:cs="仿宋_GB2312" w:hint="eastAsia"/>
                <w:sz w:val="28"/>
                <w:szCs w:val="32"/>
              </w:rPr>
              <w:t>副处级、副高级职称及相当职务人员</w:t>
            </w:r>
          </w:p>
        </w:tc>
        <w:tc>
          <w:tcPr>
            <w:tcW w:w="967" w:type="pct"/>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A517CB">
            <w:pPr>
              <w:adjustRightInd w:val="0"/>
              <w:snapToGrid w:val="0"/>
              <w:jc w:val="center"/>
              <w:rPr>
                <w:rFonts w:ascii="仿宋" w:eastAsia="仿宋" w:hAnsi="仿宋" w:cs="仿宋_GB2312"/>
                <w:sz w:val="28"/>
                <w:szCs w:val="32"/>
              </w:rPr>
            </w:pPr>
            <w:r w:rsidRPr="004A42C9">
              <w:rPr>
                <w:rFonts w:ascii="仿宋" w:eastAsia="仿宋" w:hAnsi="仿宋" w:cs="仿宋_GB2312" w:hint="eastAsia"/>
                <w:sz w:val="28"/>
                <w:szCs w:val="32"/>
              </w:rPr>
              <w:t>其他人员</w:t>
            </w:r>
          </w:p>
        </w:tc>
      </w:tr>
      <w:tr w:rsidR="00590EC2" w:rsidRPr="004A42C9" w:rsidTr="00A517CB">
        <w:trPr>
          <w:cantSplit/>
          <w:trHeight w:val="624"/>
          <w:jc w:val="center"/>
        </w:trPr>
        <w:tc>
          <w:tcPr>
            <w:tcW w:w="1046" w:type="pct"/>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1042A2">
            <w:pPr>
              <w:adjustRightInd w:val="0"/>
              <w:snapToGrid w:val="0"/>
              <w:spacing w:beforeLines="20" w:before="62" w:line="440" w:lineRule="exact"/>
              <w:jc w:val="center"/>
              <w:rPr>
                <w:rFonts w:ascii="仿宋" w:eastAsia="仿宋" w:hAnsi="仿宋" w:cs="仿宋_GB2312"/>
                <w:sz w:val="28"/>
                <w:szCs w:val="32"/>
              </w:rPr>
            </w:pPr>
            <w:r w:rsidRPr="004A42C9">
              <w:rPr>
                <w:rFonts w:ascii="仿宋" w:eastAsia="仿宋" w:hAnsi="仿宋" w:cs="仿宋_GB2312" w:hint="eastAsia"/>
                <w:sz w:val="28"/>
                <w:szCs w:val="32"/>
              </w:rPr>
              <w:t>北京市</w:t>
            </w:r>
          </w:p>
          <w:p w:rsidR="00590EC2" w:rsidRPr="004A42C9" w:rsidRDefault="00590EC2" w:rsidP="0009231E">
            <w:pPr>
              <w:adjustRightInd w:val="0"/>
              <w:snapToGrid w:val="0"/>
              <w:spacing w:line="440" w:lineRule="exact"/>
              <w:jc w:val="center"/>
              <w:rPr>
                <w:rFonts w:ascii="仿宋" w:eastAsia="仿宋" w:hAnsi="仿宋" w:cs="仿宋_GB2312"/>
                <w:sz w:val="28"/>
                <w:szCs w:val="32"/>
              </w:rPr>
            </w:pPr>
            <w:r w:rsidRPr="004A42C9">
              <w:rPr>
                <w:rFonts w:ascii="仿宋" w:eastAsia="仿宋" w:hAnsi="仿宋" w:cs="仿宋_GB2312" w:hint="eastAsia"/>
                <w:sz w:val="28"/>
                <w:szCs w:val="32"/>
              </w:rPr>
              <w:t>上海市</w:t>
            </w:r>
          </w:p>
          <w:p w:rsidR="00590EC2" w:rsidRPr="004A42C9" w:rsidRDefault="00590EC2" w:rsidP="0009231E">
            <w:pPr>
              <w:adjustRightInd w:val="0"/>
              <w:snapToGrid w:val="0"/>
              <w:spacing w:line="440" w:lineRule="exact"/>
              <w:jc w:val="center"/>
              <w:rPr>
                <w:rFonts w:ascii="仿宋" w:eastAsia="仿宋" w:hAnsi="仿宋" w:cs="仿宋_GB2312"/>
                <w:sz w:val="28"/>
                <w:szCs w:val="32"/>
              </w:rPr>
            </w:pPr>
            <w:r w:rsidRPr="004A42C9">
              <w:rPr>
                <w:rFonts w:ascii="仿宋" w:eastAsia="仿宋" w:hAnsi="仿宋" w:cs="仿宋_GB2312" w:hint="eastAsia"/>
                <w:sz w:val="28"/>
                <w:szCs w:val="32"/>
              </w:rPr>
              <w:t>深圳市</w:t>
            </w:r>
          </w:p>
          <w:p w:rsidR="00590EC2" w:rsidRPr="004A42C9" w:rsidRDefault="00590EC2" w:rsidP="001042A2">
            <w:pPr>
              <w:adjustRightInd w:val="0"/>
              <w:snapToGrid w:val="0"/>
              <w:spacing w:afterLines="20" w:after="62" w:line="440" w:lineRule="exact"/>
              <w:jc w:val="center"/>
              <w:rPr>
                <w:rFonts w:ascii="仿宋" w:eastAsia="仿宋" w:hAnsi="仿宋" w:cs="仿宋_GB2312"/>
                <w:sz w:val="28"/>
                <w:szCs w:val="32"/>
              </w:rPr>
            </w:pPr>
            <w:r w:rsidRPr="004A42C9">
              <w:rPr>
                <w:rFonts w:ascii="仿宋" w:eastAsia="仿宋" w:hAnsi="仿宋" w:cs="仿宋_GB2312" w:hint="eastAsia"/>
                <w:sz w:val="28"/>
                <w:szCs w:val="32"/>
              </w:rPr>
              <w:t>三亚市</w:t>
            </w:r>
          </w:p>
        </w:tc>
        <w:tc>
          <w:tcPr>
            <w:tcW w:w="1054" w:type="pct"/>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A517CB">
            <w:pPr>
              <w:adjustRightInd w:val="0"/>
              <w:snapToGrid w:val="0"/>
              <w:jc w:val="center"/>
              <w:rPr>
                <w:rFonts w:ascii="仿宋" w:eastAsia="仿宋" w:hAnsi="仿宋" w:cs="仿宋_GB2312"/>
                <w:sz w:val="28"/>
                <w:szCs w:val="32"/>
              </w:rPr>
            </w:pPr>
            <w:r w:rsidRPr="004A42C9">
              <w:rPr>
                <w:rFonts w:ascii="仿宋" w:eastAsia="仿宋" w:hAnsi="仿宋" w:cs="仿宋_GB2312" w:hint="eastAsia"/>
                <w:sz w:val="28"/>
                <w:szCs w:val="32"/>
              </w:rPr>
              <w:t>1,100</w:t>
            </w:r>
          </w:p>
        </w:tc>
        <w:tc>
          <w:tcPr>
            <w:tcW w:w="967" w:type="pct"/>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A517CB">
            <w:pPr>
              <w:adjustRightInd w:val="0"/>
              <w:snapToGrid w:val="0"/>
              <w:jc w:val="center"/>
              <w:rPr>
                <w:rFonts w:ascii="仿宋" w:eastAsia="仿宋" w:hAnsi="仿宋" w:cs="仿宋_GB2312"/>
                <w:sz w:val="28"/>
                <w:szCs w:val="32"/>
              </w:rPr>
            </w:pPr>
            <w:r w:rsidRPr="004A42C9">
              <w:rPr>
                <w:rFonts w:ascii="仿宋" w:eastAsia="仿宋" w:hAnsi="仿宋" w:cs="仿宋_GB2312" w:hint="eastAsia"/>
                <w:sz w:val="28"/>
                <w:szCs w:val="32"/>
              </w:rPr>
              <w:t>750</w:t>
            </w:r>
          </w:p>
        </w:tc>
        <w:tc>
          <w:tcPr>
            <w:tcW w:w="967" w:type="pct"/>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A517CB">
            <w:pPr>
              <w:adjustRightInd w:val="0"/>
              <w:snapToGrid w:val="0"/>
              <w:jc w:val="center"/>
              <w:rPr>
                <w:rFonts w:ascii="仿宋" w:eastAsia="仿宋" w:hAnsi="仿宋" w:cs="仿宋_GB2312"/>
                <w:sz w:val="28"/>
                <w:szCs w:val="32"/>
              </w:rPr>
            </w:pPr>
            <w:r w:rsidRPr="004A42C9">
              <w:rPr>
                <w:rFonts w:ascii="仿宋" w:eastAsia="仿宋" w:hAnsi="仿宋" w:cs="仿宋_GB2312" w:hint="eastAsia"/>
                <w:sz w:val="28"/>
                <w:szCs w:val="32"/>
              </w:rPr>
              <w:t>600</w:t>
            </w:r>
          </w:p>
        </w:tc>
        <w:tc>
          <w:tcPr>
            <w:tcW w:w="967" w:type="pct"/>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A517CB">
            <w:pPr>
              <w:adjustRightInd w:val="0"/>
              <w:snapToGrid w:val="0"/>
              <w:jc w:val="center"/>
              <w:rPr>
                <w:rFonts w:ascii="仿宋" w:eastAsia="仿宋" w:hAnsi="仿宋" w:cs="仿宋_GB2312"/>
                <w:sz w:val="28"/>
                <w:szCs w:val="32"/>
              </w:rPr>
            </w:pPr>
            <w:r w:rsidRPr="004A42C9">
              <w:rPr>
                <w:rFonts w:ascii="仿宋" w:eastAsia="仿宋" w:hAnsi="仿宋" w:cs="仿宋_GB2312" w:hint="eastAsia"/>
                <w:sz w:val="28"/>
                <w:szCs w:val="32"/>
              </w:rPr>
              <w:t>500</w:t>
            </w:r>
          </w:p>
        </w:tc>
      </w:tr>
      <w:tr w:rsidR="00590EC2" w:rsidRPr="004A42C9" w:rsidTr="00A517CB">
        <w:trPr>
          <w:cantSplit/>
          <w:trHeight w:val="624"/>
          <w:jc w:val="center"/>
        </w:trPr>
        <w:tc>
          <w:tcPr>
            <w:tcW w:w="1046" w:type="pct"/>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A517CB">
            <w:pPr>
              <w:adjustRightInd w:val="0"/>
              <w:snapToGrid w:val="0"/>
              <w:jc w:val="center"/>
              <w:rPr>
                <w:rFonts w:ascii="仿宋" w:eastAsia="仿宋" w:hAnsi="仿宋" w:cs="仿宋_GB2312"/>
                <w:sz w:val="28"/>
                <w:szCs w:val="32"/>
              </w:rPr>
            </w:pPr>
            <w:r w:rsidRPr="004A42C9">
              <w:rPr>
                <w:rFonts w:ascii="仿宋" w:eastAsia="仿宋" w:hAnsi="仿宋" w:cs="仿宋_GB2312" w:hint="eastAsia"/>
                <w:sz w:val="28"/>
                <w:szCs w:val="32"/>
              </w:rPr>
              <w:t>其他地区</w:t>
            </w:r>
          </w:p>
        </w:tc>
        <w:tc>
          <w:tcPr>
            <w:tcW w:w="1054" w:type="pct"/>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A517CB">
            <w:pPr>
              <w:adjustRightInd w:val="0"/>
              <w:snapToGrid w:val="0"/>
              <w:jc w:val="center"/>
              <w:rPr>
                <w:rFonts w:ascii="仿宋" w:eastAsia="仿宋" w:hAnsi="仿宋" w:cs="仿宋_GB2312"/>
                <w:sz w:val="28"/>
                <w:szCs w:val="32"/>
              </w:rPr>
            </w:pPr>
            <w:r w:rsidRPr="004A42C9">
              <w:rPr>
                <w:rFonts w:ascii="仿宋" w:eastAsia="仿宋" w:hAnsi="仿宋" w:cs="仿宋_GB2312" w:hint="eastAsia"/>
                <w:sz w:val="28"/>
                <w:szCs w:val="32"/>
              </w:rPr>
              <w:t>900</w:t>
            </w:r>
          </w:p>
        </w:tc>
        <w:tc>
          <w:tcPr>
            <w:tcW w:w="967" w:type="pct"/>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A517CB">
            <w:pPr>
              <w:adjustRightInd w:val="0"/>
              <w:snapToGrid w:val="0"/>
              <w:jc w:val="center"/>
              <w:rPr>
                <w:rFonts w:ascii="仿宋" w:eastAsia="仿宋" w:hAnsi="仿宋" w:cs="仿宋_GB2312"/>
                <w:sz w:val="28"/>
                <w:szCs w:val="32"/>
              </w:rPr>
            </w:pPr>
            <w:r w:rsidRPr="004A42C9">
              <w:rPr>
                <w:rFonts w:ascii="仿宋" w:eastAsia="仿宋" w:hAnsi="仿宋" w:cs="仿宋_GB2312" w:hint="eastAsia"/>
                <w:sz w:val="28"/>
                <w:szCs w:val="32"/>
              </w:rPr>
              <w:t>600</w:t>
            </w:r>
          </w:p>
        </w:tc>
        <w:tc>
          <w:tcPr>
            <w:tcW w:w="967" w:type="pct"/>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A517CB">
            <w:pPr>
              <w:adjustRightInd w:val="0"/>
              <w:snapToGrid w:val="0"/>
              <w:jc w:val="center"/>
              <w:rPr>
                <w:rFonts w:ascii="仿宋" w:eastAsia="仿宋" w:hAnsi="仿宋" w:cs="仿宋_GB2312"/>
                <w:sz w:val="28"/>
                <w:szCs w:val="32"/>
              </w:rPr>
            </w:pPr>
            <w:r w:rsidRPr="004A42C9">
              <w:rPr>
                <w:rFonts w:ascii="仿宋" w:eastAsia="仿宋" w:hAnsi="仿宋" w:cs="仿宋_GB2312" w:hint="eastAsia"/>
                <w:sz w:val="28"/>
                <w:szCs w:val="32"/>
              </w:rPr>
              <w:t>550</w:t>
            </w:r>
          </w:p>
        </w:tc>
        <w:tc>
          <w:tcPr>
            <w:tcW w:w="967" w:type="pct"/>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590EC2" w:rsidRPr="004A42C9" w:rsidRDefault="00590EC2" w:rsidP="00A517CB">
            <w:pPr>
              <w:adjustRightInd w:val="0"/>
              <w:snapToGrid w:val="0"/>
              <w:jc w:val="center"/>
              <w:rPr>
                <w:rFonts w:ascii="仿宋" w:eastAsia="仿宋" w:hAnsi="仿宋" w:cs="仿宋_GB2312"/>
                <w:sz w:val="28"/>
                <w:szCs w:val="32"/>
              </w:rPr>
            </w:pPr>
            <w:r w:rsidRPr="004A42C9">
              <w:rPr>
                <w:rFonts w:ascii="仿宋" w:eastAsia="仿宋" w:hAnsi="仿宋" w:cs="仿宋_GB2312" w:hint="eastAsia"/>
                <w:sz w:val="28"/>
                <w:szCs w:val="32"/>
              </w:rPr>
              <w:t>450</w:t>
            </w:r>
          </w:p>
        </w:tc>
      </w:tr>
    </w:tbl>
    <w:p w:rsidR="00590EC2" w:rsidRPr="00A25348" w:rsidRDefault="00590EC2" w:rsidP="00590EC2">
      <w:pPr>
        <w:shd w:val="clear" w:color="auto" w:fill="FFFFFF"/>
        <w:adjustRightInd w:val="0"/>
        <w:snapToGrid w:val="0"/>
        <w:spacing w:beforeLines="50" w:before="156" w:line="560" w:lineRule="exact"/>
        <w:ind w:firstLineChars="200" w:firstLine="640"/>
        <w:rPr>
          <w:rFonts w:ascii="仿宋" w:eastAsia="仿宋" w:hAnsi="仿宋" w:cs="仿宋_GB2312"/>
          <w:sz w:val="32"/>
          <w:szCs w:val="32"/>
        </w:rPr>
      </w:pPr>
      <w:r w:rsidRPr="00A25348">
        <w:rPr>
          <w:rFonts w:ascii="仿宋" w:eastAsia="仿宋" w:hAnsi="仿宋" w:hint="eastAsia"/>
          <w:sz w:val="32"/>
          <w:szCs w:val="32"/>
        </w:rPr>
        <w:t>备注：对于住宿价格季节性变化明显的城市（例如：广州广交会期间），由出差人提供宾馆提价标准明细并进行说明，由院长或分管院领导审批，据实报销。</w:t>
      </w:r>
      <w:r w:rsidRPr="00A25348">
        <w:rPr>
          <w:rFonts w:ascii="仿宋" w:eastAsia="仿宋" w:hAnsi="仿宋" w:cs="仿宋_GB2312" w:hint="eastAsia"/>
          <w:sz w:val="32"/>
          <w:szCs w:val="32"/>
        </w:rPr>
        <w:t>对于参加其他单位举办的会议和培训，举办方统一安排住宿且费用自理的，</w:t>
      </w:r>
      <w:proofErr w:type="gramStart"/>
      <w:r w:rsidRPr="00A25348">
        <w:rPr>
          <w:rFonts w:ascii="仿宋" w:eastAsia="仿宋" w:hAnsi="仿宋" w:cs="仿宋_GB2312" w:hint="eastAsia"/>
          <w:sz w:val="32"/>
          <w:szCs w:val="32"/>
        </w:rPr>
        <w:t>凭举办</w:t>
      </w:r>
      <w:proofErr w:type="gramEnd"/>
      <w:r w:rsidRPr="00A25348">
        <w:rPr>
          <w:rFonts w:ascii="仿宋" w:eastAsia="仿宋" w:hAnsi="仿宋" w:cs="仿宋_GB2312" w:hint="eastAsia"/>
          <w:sz w:val="32"/>
          <w:szCs w:val="32"/>
        </w:rPr>
        <w:t>方出具的会议通知或培训通知等有效证明，据实报销住宿费。</w:t>
      </w:r>
    </w:p>
    <w:p w:rsidR="00590EC2" w:rsidRPr="00A25348" w:rsidRDefault="00590EC2" w:rsidP="00590EC2">
      <w:pPr>
        <w:shd w:val="clear" w:color="auto" w:fill="FFFFFF"/>
        <w:adjustRightInd w:val="0"/>
        <w:snapToGrid w:val="0"/>
        <w:spacing w:beforeLines="50" w:before="156" w:afterLines="50" w:after="156" w:line="560" w:lineRule="exact"/>
        <w:jc w:val="center"/>
        <w:rPr>
          <w:rFonts w:ascii="黑体" w:eastAsia="黑体" w:hAnsi="黑体"/>
          <w:sz w:val="32"/>
          <w:szCs w:val="32"/>
        </w:rPr>
      </w:pPr>
      <w:r w:rsidRPr="00A25348">
        <w:rPr>
          <w:rFonts w:ascii="黑体" w:eastAsia="黑体" w:hAnsi="黑体" w:hint="eastAsia"/>
          <w:sz w:val="32"/>
          <w:szCs w:val="32"/>
        </w:rPr>
        <w:t>第四章  伙食补助费和市内交通费</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第十二条</w:t>
      </w:r>
      <w:r w:rsidRPr="00A25348">
        <w:rPr>
          <w:rFonts w:ascii="仿宋" w:eastAsia="仿宋" w:hAnsi="仿宋" w:hint="eastAsia"/>
          <w:sz w:val="32"/>
          <w:szCs w:val="32"/>
        </w:rPr>
        <w:t xml:space="preserve">  伙食补助费是指对工作人员因公出</w:t>
      </w:r>
      <w:proofErr w:type="gramStart"/>
      <w:r w:rsidRPr="00A25348">
        <w:rPr>
          <w:rFonts w:ascii="仿宋" w:eastAsia="仿宋" w:hAnsi="仿宋" w:hint="eastAsia"/>
          <w:sz w:val="32"/>
          <w:szCs w:val="32"/>
        </w:rPr>
        <w:t>差期间</w:t>
      </w:r>
      <w:proofErr w:type="gramEnd"/>
      <w:r w:rsidRPr="00A25348">
        <w:rPr>
          <w:rFonts w:ascii="仿宋" w:eastAsia="仿宋" w:hAnsi="仿宋" w:hint="eastAsia"/>
          <w:sz w:val="32"/>
          <w:szCs w:val="32"/>
        </w:rPr>
        <w:t>伙食费用给予的适当补偿，按出差自然（日历）天数实行定额包干，省内省外同一标准，每人每天100元</w:t>
      </w:r>
      <w:r w:rsidRPr="00A25348">
        <w:rPr>
          <w:rFonts w:ascii="仿宋" w:eastAsia="仿宋" w:hAnsi="仿宋" w:cs="仿宋_GB2312" w:hint="eastAsia"/>
          <w:sz w:val="32"/>
          <w:szCs w:val="32"/>
        </w:rPr>
        <w:t>（一般按早餐20元，午、晚餐各40元），不再报销个人用餐费用。</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第十三条</w:t>
      </w:r>
      <w:r w:rsidRPr="00A25348">
        <w:rPr>
          <w:rFonts w:ascii="仿宋" w:eastAsia="仿宋" w:hAnsi="仿宋" w:hint="eastAsia"/>
          <w:sz w:val="32"/>
          <w:szCs w:val="32"/>
        </w:rPr>
        <w:t xml:space="preserve">  市内交通费是指工作人员因公出</w:t>
      </w:r>
      <w:proofErr w:type="gramStart"/>
      <w:r w:rsidRPr="00A25348">
        <w:rPr>
          <w:rFonts w:ascii="仿宋" w:eastAsia="仿宋" w:hAnsi="仿宋" w:hint="eastAsia"/>
          <w:sz w:val="32"/>
          <w:szCs w:val="32"/>
        </w:rPr>
        <w:t>差期间</w:t>
      </w:r>
      <w:proofErr w:type="gramEnd"/>
      <w:r w:rsidRPr="00A25348">
        <w:rPr>
          <w:rFonts w:ascii="仿宋" w:eastAsia="仿宋" w:hAnsi="仿宋" w:hint="eastAsia"/>
          <w:sz w:val="32"/>
          <w:szCs w:val="32"/>
        </w:rPr>
        <w:t>发生的</w:t>
      </w:r>
      <w:r w:rsidRPr="00A25348">
        <w:rPr>
          <w:rFonts w:ascii="仿宋" w:eastAsia="仿宋" w:hAnsi="仿宋" w:hint="eastAsia"/>
          <w:sz w:val="32"/>
          <w:szCs w:val="32"/>
        </w:rPr>
        <w:lastRenderedPageBreak/>
        <w:t>市内交通费用，按出差自然（日历）天数实行定额包干（由我院派专车、接待单位或相关单位免费提供交通工具的不发放），每人每天80元，不再报销市内公交车票和出租车票。</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第十四条</w:t>
      </w:r>
      <w:r w:rsidRPr="00A25348">
        <w:rPr>
          <w:rFonts w:ascii="仿宋" w:eastAsia="仿宋" w:hAnsi="仿宋" w:hint="eastAsia"/>
          <w:sz w:val="32"/>
          <w:szCs w:val="32"/>
        </w:rPr>
        <w:t xml:space="preserve">  凡由接待单位统一安排用餐或提供交通工具的，出差人员应当向接待单位交纳相关费用。参加会议和培训期间由举办方按规定统一安排的除外。</w:t>
      </w:r>
    </w:p>
    <w:p w:rsidR="00590EC2" w:rsidRPr="00A25348" w:rsidRDefault="00590EC2" w:rsidP="00590EC2">
      <w:pPr>
        <w:shd w:val="clear" w:color="auto" w:fill="FFFFFF"/>
        <w:adjustRightInd w:val="0"/>
        <w:snapToGrid w:val="0"/>
        <w:spacing w:beforeLines="50" w:before="156" w:afterLines="50" w:after="156" w:line="560" w:lineRule="exact"/>
        <w:jc w:val="center"/>
        <w:rPr>
          <w:rFonts w:ascii="黑体" w:eastAsia="黑体" w:hAnsi="黑体"/>
          <w:sz w:val="32"/>
          <w:szCs w:val="32"/>
        </w:rPr>
      </w:pPr>
      <w:r w:rsidRPr="00A25348">
        <w:rPr>
          <w:rFonts w:ascii="黑体" w:eastAsia="黑体" w:hAnsi="黑体" w:hint="eastAsia"/>
          <w:sz w:val="32"/>
          <w:szCs w:val="32"/>
        </w:rPr>
        <w:t>第五章  会议、培训、实习、借调等的差旅费</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第十五条</w:t>
      </w:r>
      <w:r w:rsidRPr="00A25348">
        <w:rPr>
          <w:rFonts w:ascii="仿宋" w:eastAsia="仿宋" w:hAnsi="仿宋" w:hint="eastAsia"/>
          <w:sz w:val="32"/>
          <w:szCs w:val="32"/>
        </w:rPr>
        <w:t xml:space="preserve">  教职员工到汕头市以外参加会议和培训班，凭会议通知或主办单位证明、邀请函和差旅费的相关发票报销。主办方在收取的会务费内统一安排食宿的，参会人员不得报销会议期间的住宿费，不予发放会议期间的伙食补助。</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会议期间的市内交通费和在途期间的住宿费、伙食补助费、市内交通费按照差旅费规定报销；教职员工参会期间自行支付食宿费用的，会议期间和在途期间的住宿费、伙食补助费和市内交通费按照差旅费规定标准报销。</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除法律法规有明文规定或经物价部门批复同意的强制性培训项目外，教职员工原则上不参加要求食宿费用自理的会议或培训。确有需要的，需经部门负责人批准，凭会议或培训通知及住宿费发票</w:t>
      </w:r>
      <w:proofErr w:type="gramStart"/>
      <w:r w:rsidRPr="00A25348">
        <w:rPr>
          <w:rFonts w:ascii="仿宋" w:eastAsia="仿宋" w:hAnsi="仿宋" w:hint="eastAsia"/>
          <w:sz w:val="32"/>
          <w:szCs w:val="32"/>
        </w:rPr>
        <w:t>回所在</w:t>
      </w:r>
      <w:proofErr w:type="gramEnd"/>
      <w:r w:rsidRPr="00A25348">
        <w:rPr>
          <w:rFonts w:ascii="仿宋" w:eastAsia="仿宋" w:hAnsi="仿宋" w:hint="eastAsia"/>
          <w:sz w:val="32"/>
          <w:szCs w:val="32"/>
        </w:rPr>
        <w:t>单位报销差旅费。</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第十六条</w:t>
      </w:r>
      <w:r w:rsidRPr="00A25348">
        <w:rPr>
          <w:rFonts w:ascii="仿宋" w:eastAsia="仿宋" w:hAnsi="仿宋" w:hint="eastAsia"/>
          <w:sz w:val="32"/>
          <w:szCs w:val="32"/>
        </w:rPr>
        <w:t xml:space="preserve">  从严控制党政管理部门（含图书馆、网络中心）人员使用部门经费参加各类会议和培训，以下情形可使用部门经费，按程序报党政办公室负责人审核，并呈报分管领导批准。</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lastRenderedPageBreak/>
        <w:t>1. 各级党政机关指令性会议和培训；</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2. 各级党政机关相关的部门/机构下达与行政管理业务相关的指令性会议。</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cs="仿宋_GB2312"/>
          <w:sz w:val="32"/>
          <w:szCs w:val="32"/>
        </w:rPr>
      </w:pPr>
      <w:r w:rsidRPr="00A25348">
        <w:rPr>
          <w:rFonts w:ascii="仿宋" w:eastAsia="仿宋" w:hAnsi="仿宋" w:hint="eastAsia"/>
          <w:b/>
          <w:sz w:val="32"/>
          <w:szCs w:val="32"/>
        </w:rPr>
        <w:t>第十七条</w:t>
      </w:r>
      <w:r w:rsidRPr="00A25348">
        <w:rPr>
          <w:rFonts w:ascii="仿宋" w:eastAsia="仿宋" w:hAnsi="仿宋" w:hint="eastAsia"/>
          <w:sz w:val="32"/>
          <w:szCs w:val="32"/>
        </w:rPr>
        <w:t xml:space="preserve"> </w:t>
      </w:r>
      <w:r w:rsidRPr="00A25348">
        <w:rPr>
          <w:rFonts w:ascii="仿宋" w:eastAsia="仿宋" w:hAnsi="仿宋" w:cs="仿宋_GB2312" w:hint="eastAsia"/>
          <w:sz w:val="32"/>
          <w:szCs w:val="32"/>
        </w:rPr>
        <w:t>党政管理部门</w:t>
      </w:r>
      <w:r w:rsidRPr="00A25348">
        <w:rPr>
          <w:rFonts w:ascii="仿宋" w:eastAsia="仿宋" w:hAnsi="仿宋" w:hint="eastAsia"/>
          <w:sz w:val="32"/>
          <w:szCs w:val="32"/>
        </w:rPr>
        <w:t>（含图书馆、网络中心）</w:t>
      </w:r>
      <w:r w:rsidRPr="00A25348">
        <w:rPr>
          <w:rFonts w:ascii="仿宋" w:eastAsia="仿宋" w:hAnsi="仿宋" w:cs="仿宋_GB2312" w:hint="eastAsia"/>
          <w:sz w:val="32"/>
          <w:szCs w:val="32"/>
        </w:rPr>
        <w:t>参加其他会议和培训（含学会、协会、工作委员会举办的管理年会、工作年会、学术年会、换届会议、论坛及培训等），需按程序进行备案后方可使用部门经费报销：</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cs="仿宋_GB2312"/>
          <w:sz w:val="32"/>
          <w:szCs w:val="32"/>
        </w:rPr>
      </w:pPr>
      <w:r w:rsidRPr="00A25348">
        <w:rPr>
          <w:rFonts w:ascii="仿宋" w:eastAsia="仿宋" w:hAnsi="仿宋" w:cs="仿宋_GB2312" w:hint="eastAsia"/>
          <w:sz w:val="32"/>
          <w:szCs w:val="32"/>
        </w:rPr>
        <w:t>1</w:t>
      </w:r>
      <w:r>
        <w:rPr>
          <w:rFonts w:ascii="仿宋" w:eastAsia="仿宋" w:hAnsi="仿宋" w:cs="仿宋_GB2312" w:hint="eastAsia"/>
          <w:sz w:val="32"/>
          <w:szCs w:val="32"/>
        </w:rPr>
        <w:t xml:space="preserve">. </w:t>
      </w:r>
      <w:r w:rsidRPr="00A25348">
        <w:rPr>
          <w:rFonts w:ascii="仿宋" w:eastAsia="仿宋" w:hAnsi="仿宋" w:cs="仿宋_GB2312" w:hint="eastAsia"/>
          <w:sz w:val="32"/>
          <w:szCs w:val="32"/>
        </w:rPr>
        <w:t>各部门根据其业务线条按照从严原则选择确定相关机构举办的会议，报分管院领导审批后，于每年初将举办机构信息报计财处备案；</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cs="仿宋_GB2312"/>
          <w:sz w:val="32"/>
          <w:szCs w:val="32"/>
        </w:rPr>
      </w:pPr>
      <w:r w:rsidRPr="00A25348">
        <w:rPr>
          <w:rFonts w:ascii="仿宋" w:eastAsia="仿宋" w:hAnsi="仿宋" w:cs="仿宋_GB2312" w:hint="eastAsia"/>
          <w:sz w:val="32"/>
          <w:szCs w:val="32"/>
        </w:rPr>
        <w:t>2</w:t>
      </w:r>
      <w:r>
        <w:rPr>
          <w:rFonts w:ascii="仿宋" w:eastAsia="仿宋" w:hAnsi="仿宋" w:cs="仿宋_GB2312" w:hint="eastAsia"/>
          <w:sz w:val="32"/>
          <w:szCs w:val="32"/>
        </w:rPr>
        <w:t xml:space="preserve">. </w:t>
      </w:r>
      <w:r w:rsidRPr="00A25348">
        <w:rPr>
          <w:rFonts w:ascii="仿宋" w:eastAsia="仿宋" w:hAnsi="仿宋" w:cs="仿宋_GB2312" w:hint="eastAsia"/>
          <w:sz w:val="32"/>
          <w:szCs w:val="32"/>
        </w:rPr>
        <w:t>非备案机构举办的会议，因工作需要确需参会的，按照紧急</w:t>
      </w:r>
      <w:r>
        <w:rPr>
          <w:rFonts w:ascii="仿宋" w:eastAsia="仿宋" w:hAnsi="仿宋" w:cs="仿宋_GB2312" w:hint="eastAsia"/>
          <w:sz w:val="32"/>
          <w:szCs w:val="32"/>
        </w:rPr>
        <w:t>情况</w:t>
      </w:r>
      <w:r w:rsidRPr="00A25348">
        <w:rPr>
          <w:rFonts w:ascii="仿宋" w:eastAsia="仿宋" w:hAnsi="仿宋" w:cs="仿宋_GB2312" w:hint="eastAsia"/>
          <w:sz w:val="32"/>
          <w:szCs w:val="32"/>
        </w:rPr>
        <w:t>提交报告呈分管院领导审批。</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cs="仿宋_GB2312" w:hint="eastAsia"/>
          <w:sz w:val="32"/>
          <w:szCs w:val="32"/>
        </w:rPr>
        <w:t>上述会议费用由个人经费支付或邀请方承担不受此限。</w:t>
      </w:r>
      <w:r w:rsidRPr="00A25348">
        <w:rPr>
          <w:rFonts w:ascii="仿宋" w:eastAsia="仿宋" w:hAnsi="仿宋" w:hint="eastAsia"/>
          <w:sz w:val="32"/>
          <w:szCs w:val="32"/>
        </w:rPr>
        <w:t>其中，各部处室正副职领导、图书馆及网络中心负责人，每季度外出参加会议/培训不得超过3次，并提前向党政办公室报备。</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第十八条</w:t>
      </w:r>
      <w:r w:rsidRPr="00A25348">
        <w:rPr>
          <w:rFonts w:ascii="仿宋" w:eastAsia="仿宋" w:hAnsi="仿宋" w:hint="eastAsia"/>
          <w:sz w:val="32"/>
          <w:szCs w:val="32"/>
        </w:rPr>
        <w:t xml:space="preserve">  到汕头市以外实（见）习、挂职锻炼、科研合作以及各种工作队等人员，在途期间的住宿费、伙食补助费和市内交通费按照差旅费规定执行；在基层单位工作期间的伙食补助费和公杂费每人每天发放40元，如对方单位提供了住宿，则不再报销住宿费；对方单位没有提供住宿的，住宿费在标准内凭票报销。</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援藏、</w:t>
      </w:r>
      <w:proofErr w:type="gramStart"/>
      <w:r w:rsidRPr="00A25348">
        <w:rPr>
          <w:rFonts w:ascii="仿宋" w:eastAsia="仿宋" w:hAnsi="仿宋" w:hint="eastAsia"/>
          <w:sz w:val="32"/>
          <w:szCs w:val="32"/>
        </w:rPr>
        <w:t>援疆干部</w:t>
      </w:r>
      <w:proofErr w:type="gramEnd"/>
      <w:r w:rsidRPr="00A25348">
        <w:rPr>
          <w:rFonts w:ascii="仿宋" w:eastAsia="仿宋" w:hAnsi="仿宋" w:hint="eastAsia"/>
          <w:sz w:val="32"/>
          <w:szCs w:val="32"/>
        </w:rPr>
        <w:t>的生活待遇按照有关规定执行。</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lastRenderedPageBreak/>
        <w:t>第十九条</w:t>
      </w:r>
      <w:r w:rsidRPr="00A25348">
        <w:rPr>
          <w:rFonts w:ascii="仿宋" w:eastAsia="仿宋" w:hAnsi="仿宋" w:hint="eastAsia"/>
          <w:sz w:val="32"/>
          <w:szCs w:val="32"/>
        </w:rPr>
        <w:t xml:space="preserve">  我院教职工被选调（抽调）到省厅等单位开展专项工作的，按以下规定报销差旅费：</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 xml:space="preserve">（一）报到或返程在途期间的城市间交通费、住宿费、伙食补助费，按我院的差旅费补助标准回我院报销。 </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（二）在选调或外出承担专项工作期间，每人每个工作日发放伙食补助费40元，该补贴如选调（抽调）单位予以报销，则我院不再报销相关费用，如选调单位未</w:t>
      </w:r>
      <w:proofErr w:type="gramStart"/>
      <w:r w:rsidRPr="00A25348">
        <w:rPr>
          <w:rFonts w:ascii="仿宋" w:eastAsia="仿宋" w:hAnsi="仿宋" w:hint="eastAsia"/>
          <w:sz w:val="32"/>
          <w:szCs w:val="32"/>
        </w:rPr>
        <w:t>予报</w:t>
      </w:r>
      <w:proofErr w:type="gramEnd"/>
      <w:r w:rsidRPr="00A25348">
        <w:rPr>
          <w:rFonts w:ascii="仿宋" w:eastAsia="仿宋" w:hAnsi="仿宋" w:hint="eastAsia"/>
          <w:sz w:val="32"/>
          <w:szCs w:val="32"/>
        </w:rPr>
        <w:t>销，则由我院报销。</w:t>
      </w:r>
    </w:p>
    <w:p w:rsidR="00590EC2" w:rsidRPr="00A25348" w:rsidRDefault="00590EC2" w:rsidP="00590EC2">
      <w:pPr>
        <w:shd w:val="clear" w:color="auto" w:fill="FFFFFF"/>
        <w:adjustRightInd w:val="0"/>
        <w:snapToGrid w:val="0"/>
        <w:spacing w:beforeLines="50" w:before="156" w:afterLines="50" w:after="156" w:line="560" w:lineRule="exact"/>
        <w:jc w:val="center"/>
        <w:rPr>
          <w:rFonts w:ascii="黑体" w:eastAsia="黑体" w:hAnsi="黑体"/>
          <w:sz w:val="32"/>
          <w:szCs w:val="32"/>
        </w:rPr>
      </w:pPr>
      <w:r w:rsidRPr="00A25348">
        <w:rPr>
          <w:rFonts w:ascii="黑体" w:eastAsia="黑体" w:hAnsi="黑体" w:hint="eastAsia"/>
          <w:sz w:val="32"/>
          <w:szCs w:val="32"/>
        </w:rPr>
        <w:t>第六章  工作人员调入、探亲的差旅费</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第二十条</w:t>
      </w:r>
      <w:r w:rsidRPr="00A25348">
        <w:rPr>
          <w:rFonts w:ascii="仿宋" w:eastAsia="仿宋" w:hAnsi="仿宋" w:hint="eastAsia"/>
          <w:sz w:val="32"/>
          <w:szCs w:val="32"/>
        </w:rPr>
        <w:t xml:space="preserve">  </w:t>
      </w:r>
      <w:r w:rsidR="00903699" w:rsidRPr="00903699">
        <w:rPr>
          <w:rFonts w:ascii="仿宋" w:eastAsia="仿宋" w:hAnsi="仿宋" w:hint="eastAsia"/>
          <w:sz w:val="32"/>
          <w:szCs w:val="32"/>
        </w:rPr>
        <w:t>调入工作人员发生的城市间交通费、住宿费、伙食补助费和市内交通费，按照差旅费管理办法的规定予以一次性报销。随迁家属和搬迁家具发生的费用由调入工作人员自理。</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第二十一条</w:t>
      </w:r>
      <w:r w:rsidRPr="00A25348">
        <w:rPr>
          <w:rFonts w:ascii="仿宋" w:eastAsia="仿宋" w:hAnsi="仿宋" w:hint="eastAsia"/>
          <w:sz w:val="32"/>
          <w:szCs w:val="32"/>
        </w:rPr>
        <w:t xml:space="preserve">  根据《国务院关于职工探亲待遇的规定》，事业单位工作满一年的固定职工，与配偶不住在一起，又不能在公休假日团聚的，可以享受《规定》中规定探望配偶的待遇；与父亲、母亲都不住在一起，又不能在公休假日团聚的，可以享受《规定》中探望父母的待遇。但是，职工与父亲或与母亲一方能够在公休假日团聚的，不能享受《规定》中规定探望父母的待遇。</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第二十二条</w:t>
      </w:r>
      <w:r w:rsidRPr="00A25348">
        <w:rPr>
          <w:rFonts w:ascii="仿宋" w:eastAsia="仿宋" w:hAnsi="仿宋" w:hint="eastAsia"/>
          <w:sz w:val="32"/>
          <w:szCs w:val="32"/>
        </w:rPr>
        <w:t xml:space="preserve">  未婚职工探望父母、已婚职工探望分居的配偶，每年度可报销一次直线往返交通费用，由所在单位负担；已婚职工探望父母，每四年可报销一次直线往返交通费用，在本人月标准工资30%以内，由本人自理，超过部分由所在单位负担。</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第二十三条</w:t>
      </w:r>
      <w:r w:rsidRPr="00A25348">
        <w:rPr>
          <w:rFonts w:ascii="仿宋" w:eastAsia="仿宋" w:hAnsi="仿宋" w:hint="eastAsia"/>
          <w:sz w:val="32"/>
          <w:szCs w:val="32"/>
        </w:rPr>
        <w:t xml:space="preserve">  工作人员应在寒暑假期间探亲。职工退休、退</w:t>
      </w:r>
      <w:r w:rsidRPr="00A25348">
        <w:rPr>
          <w:rFonts w:ascii="仿宋" w:eastAsia="仿宋" w:hAnsi="仿宋" w:hint="eastAsia"/>
          <w:sz w:val="32"/>
          <w:szCs w:val="32"/>
        </w:rPr>
        <w:lastRenderedPageBreak/>
        <w:t>职后不应再享受国务院规定的职工探亲假待遇。</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第二十四条</w:t>
      </w:r>
      <w:r w:rsidRPr="00A25348">
        <w:rPr>
          <w:rFonts w:ascii="仿宋" w:eastAsia="仿宋" w:hAnsi="仿宋" w:hint="eastAsia"/>
          <w:sz w:val="32"/>
          <w:szCs w:val="32"/>
        </w:rPr>
        <w:t xml:space="preserve">  工作人员探亲往返城市间交通费，按下列标准开支：</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（一）乘火车（包括直快、特快）的，不分职级，一律报硬席卧铺费。</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（二）乘轮船的，报三等舱位费。</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（三）乘长途公共汽车及其他交通工具的，凭据报销，但出租机动车辆票据一律不予报销。</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（四）探亲不得报销飞机票。因故乘坐飞机的，可按火车硬席卧铺费报销。超支部分由个人自理。</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（五）探亲人员使用个人交通工具的，城市间交通费一律不予报销。探亲期间，个人交通工具发生的费用均由个人自理。</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第二十五条</w:t>
      </w:r>
      <w:r w:rsidRPr="00A25348">
        <w:rPr>
          <w:rFonts w:ascii="仿宋" w:eastAsia="仿宋" w:hAnsi="仿宋" w:hint="eastAsia"/>
          <w:sz w:val="32"/>
          <w:szCs w:val="32"/>
        </w:rPr>
        <w:t xml:space="preserve">  工作人员探亲往返途中住宿费，按下列标准开支：</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（一）限于交通条件，必须中途转车、转船并在中转地点住宿的，每中转一次，不分职级，可凭据报销一天在450元的限额内的住宿费。如中转住宿费超过规定天数的，其超过部分由个人自理。</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（二）连续乘长途汽车及其民用交通工具，夜间停驶必须住宿的，不分职级，可凭据报销一天在450元的限额内的住宿费。</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（三）遇到意外交通事故（如塌方道路受阻，洪水冲毁桥梁）造成交通暂时停顿，其等待恢复期间的住宿费，不分职级，可凭</w:t>
      </w:r>
      <w:r w:rsidRPr="00A25348">
        <w:rPr>
          <w:rFonts w:ascii="仿宋" w:eastAsia="仿宋" w:hAnsi="仿宋" w:hint="eastAsia"/>
          <w:sz w:val="32"/>
          <w:szCs w:val="32"/>
        </w:rPr>
        <w:lastRenderedPageBreak/>
        <w:t>据报销一天在450元的限额内的住宿费。</w:t>
      </w:r>
    </w:p>
    <w:p w:rsidR="00590EC2" w:rsidRPr="00A25348" w:rsidRDefault="00590EC2" w:rsidP="00590EC2">
      <w:pPr>
        <w:shd w:val="clear" w:color="auto" w:fill="FFFFFF"/>
        <w:adjustRightInd w:val="0"/>
        <w:snapToGrid w:val="0"/>
        <w:spacing w:beforeLines="50" w:before="156" w:afterLines="50" w:after="156" w:line="560" w:lineRule="exact"/>
        <w:jc w:val="center"/>
        <w:rPr>
          <w:rFonts w:ascii="黑体" w:eastAsia="黑体" w:hAnsi="黑体"/>
          <w:sz w:val="32"/>
          <w:szCs w:val="32"/>
        </w:rPr>
      </w:pPr>
      <w:r w:rsidRPr="00A25348">
        <w:rPr>
          <w:rFonts w:ascii="黑体" w:eastAsia="黑体" w:hAnsi="黑体" w:hint="eastAsia"/>
          <w:sz w:val="32"/>
          <w:szCs w:val="32"/>
        </w:rPr>
        <w:t>第七章  学生差旅费</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第二十六条</w:t>
      </w:r>
      <w:r w:rsidRPr="00A25348">
        <w:rPr>
          <w:rFonts w:ascii="仿宋" w:eastAsia="仿宋" w:hAnsi="仿宋" w:hint="eastAsia"/>
          <w:sz w:val="32"/>
          <w:szCs w:val="32"/>
        </w:rPr>
        <w:t xml:space="preserve">  学生实习按规定等级乘坐交通工具，火车可乘硬座、动车二等座和硬卧（晚10时至次日晨7时之间，连续乘车时间6小时以上的，可购买硬卧）；轮船三等舱及以下；无火车轮船地区可以乘坐长途公共汽车。</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第二十七条</w:t>
      </w:r>
      <w:r w:rsidRPr="00A25348">
        <w:rPr>
          <w:rFonts w:ascii="仿宋" w:eastAsia="仿宋" w:hAnsi="仿宋" w:hint="eastAsia"/>
          <w:sz w:val="32"/>
          <w:szCs w:val="32"/>
        </w:rPr>
        <w:t xml:space="preserve">  学生赴外地实习期间，按规定凭票报销城市间交通费。途中每天补助50元，到达目的地后不予补助。</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第二十八条</w:t>
      </w:r>
      <w:r w:rsidRPr="00A25348">
        <w:rPr>
          <w:rFonts w:ascii="仿宋" w:eastAsia="仿宋" w:hAnsi="仿宋" w:hint="eastAsia"/>
          <w:sz w:val="32"/>
          <w:szCs w:val="32"/>
        </w:rPr>
        <w:t xml:space="preserve">  研究生（含在职研究生）因公出差或参加学术会议，按我院普通工作人员标准乘坐交通工具，途中每天补助50元，到达目的地后不予补助。在职研究生使用本人的课题经费者，按相应在职人员的标准办理。</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第二十九条</w:t>
      </w:r>
      <w:r w:rsidRPr="00A25348">
        <w:rPr>
          <w:rFonts w:ascii="仿宋" w:eastAsia="仿宋" w:hAnsi="仿宋" w:hint="eastAsia"/>
          <w:sz w:val="32"/>
          <w:szCs w:val="32"/>
        </w:rPr>
        <w:t xml:space="preserve">  研究生（含在职研究生）经批准到外地做课题，按我院普通工作人员标准乘坐交通工具，途中每天补助40元，到达目的地后不予补助。在职研究生使用本人的课题经费者，按相应在职人员的标准办理。</w:t>
      </w:r>
    </w:p>
    <w:p w:rsidR="00590EC2" w:rsidRPr="00A25348" w:rsidRDefault="00590EC2" w:rsidP="00590EC2">
      <w:pPr>
        <w:adjustRightInd w:val="0"/>
        <w:snapToGrid w:val="0"/>
        <w:spacing w:afterLines="50" w:after="156" w:line="560" w:lineRule="exact"/>
        <w:ind w:firstLineChars="200" w:firstLine="643"/>
        <w:rPr>
          <w:rFonts w:ascii="仿宋" w:eastAsia="仿宋" w:hAnsi="仿宋" w:cs="仿宋_GB2312"/>
          <w:sz w:val="32"/>
          <w:szCs w:val="32"/>
        </w:rPr>
      </w:pPr>
      <w:r w:rsidRPr="00A25348">
        <w:rPr>
          <w:rFonts w:ascii="仿宋" w:eastAsia="仿宋" w:hAnsi="仿宋" w:hint="eastAsia"/>
          <w:b/>
          <w:sz w:val="32"/>
          <w:szCs w:val="32"/>
        </w:rPr>
        <w:t>第三十条</w:t>
      </w:r>
      <w:r w:rsidRPr="00A25348">
        <w:rPr>
          <w:rFonts w:ascii="仿宋" w:eastAsia="仿宋" w:hAnsi="仿宋" w:hint="eastAsia"/>
          <w:sz w:val="32"/>
          <w:szCs w:val="32"/>
        </w:rPr>
        <w:t xml:space="preserve">  </w:t>
      </w:r>
      <w:r w:rsidRPr="00A25348">
        <w:rPr>
          <w:rFonts w:ascii="仿宋" w:eastAsia="仿宋" w:hAnsi="仿宋" w:cs="仿宋_GB2312" w:hint="eastAsia"/>
          <w:sz w:val="32"/>
          <w:szCs w:val="32"/>
        </w:rPr>
        <w:t>学生往返各实习点见习、实习（携带行李），如采用集体包车形式，应事先向教务处提出申请，经批准后，认为价格合理才能予以报销，报销时需提供租车协议以及运输费用发票（如为一些固定经营平台，可仅提供运输费用发票，</w:t>
      </w:r>
      <w:proofErr w:type="gramStart"/>
      <w:r w:rsidRPr="00A25348">
        <w:rPr>
          <w:rFonts w:ascii="仿宋" w:eastAsia="仿宋" w:hAnsi="仿宋" w:cs="仿宋_GB2312" w:hint="eastAsia"/>
          <w:sz w:val="32"/>
          <w:szCs w:val="32"/>
        </w:rPr>
        <w:t>如货拉拉</w:t>
      </w:r>
      <w:proofErr w:type="gramEnd"/>
      <w:r w:rsidRPr="00A25348">
        <w:rPr>
          <w:rFonts w:ascii="仿宋" w:eastAsia="仿宋" w:hAnsi="仿宋" w:cs="仿宋_GB2312" w:hint="eastAsia"/>
          <w:sz w:val="32"/>
          <w:szCs w:val="32"/>
        </w:rPr>
        <w:t>等）。前往其他地区实习的学生，按以下包干标准报销：</w:t>
      </w:r>
    </w:p>
    <w:tbl>
      <w:tblPr>
        <w:tblW w:w="4121" w:type="pct"/>
        <w:jc w:val="center"/>
        <w:tblInd w:w="-322"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713"/>
        <w:gridCol w:w="3716"/>
      </w:tblGrid>
      <w:tr w:rsidR="00590EC2" w:rsidRPr="00A25348" w:rsidTr="00A517CB">
        <w:trPr>
          <w:trHeight w:val="567"/>
          <w:jc w:val="center"/>
        </w:trPr>
        <w:tc>
          <w:tcPr>
            <w:tcW w:w="2499"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lastRenderedPageBreak/>
              <w:t>实习地点</w:t>
            </w:r>
          </w:p>
        </w:tc>
        <w:tc>
          <w:tcPr>
            <w:tcW w:w="2501"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每次每生（元）</w:t>
            </w:r>
          </w:p>
        </w:tc>
      </w:tr>
      <w:tr w:rsidR="00590EC2" w:rsidRPr="00A25348" w:rsidTr="00A517CB">
        <w:trPr>
          <w:trHeight w:val="567"/>
          <w:jc w:val="center"/>
        </w:trPr>
        <w:tc>
          <w:tcPr>
            <w:tcW w:w="2499"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韶关</w:t>
            </w:r>
          </w:p>
        </w:tc>
        <w:tc>
          <w:tcPr>
            <w:tcW w:w="2501"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180</w:t>
            </w:r>
          </w:p>
        </w:tc>
      </w:tr>
      <w:tr w:rsidR="00590EC2" w:rsidRPr="00A25348" w:rsidTr="00A517CB">
        <w:trPr>
          <w:trHeight w:val="567"/>
          <w:jc w:val="center"/>
        </w:trPr>
        <w:tc>
          <w:tcPr>
            <w:tcW w:w="2499"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珠海</w:t>
            </w:r>
          </w:p>
        </w:tc>
        <w:tc>
          <w:tcPr>
            <w:tcW w:w="2501"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150</w:t>
            </w:r>
          </w:p>
        </w:tc>
      </w:tr>
      <w:tr w:rsidR="00590EC2" w:rsidRPr="00A25348" w:rsidTr="00A517CB">
        <w:trPr>
          <w:trHeight w:val="567"/>
          <w:jc w:val="center"/>
        </w:trPr>
        <w:tc>
          <w:tcPr>
            <w:tcW w:w="2499"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广州</w:t>
            </w:r>
          </w:p>
        </w:tc>
        <w:tc>
          <w:tcPr>
            <w:tcW w:w="2501"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130</w:t>
            </w:r>
          </w:p>
        </w:tc>
      </w:tr>
      <w:tr w:rsidR="00590EC2" w:rsidRPr="00A25348" w:rsidTr="00A517CB">
        <w:trPr>
          <w:trHeight w:val="567"/>
          <w:jc w:val="center"/>
        </w:trPr>
        <w:tc>
          <w:tcPr>
            <w:tcW w:w="2499"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深圳、东莞</w:t>
            </w:r>
          </w:p>
        </w:tc>
        <w:tc>
          <w:tcPr>
            <w:tcW w:w="2501"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120</w:t>
            </w:r>
          </w:p>
        </w:tc>
      </w:tr>
      <w:tr w:rsidR="00590EC2" w:rsidRPr="00A25348" w:rsidTr="00A517CB">
        <w:trPr>
          <w:trHeight w:val="567"/>
          <w:jc w:val="center"/>
        </w:trPr>
        <w:tc>
          <w:tcPr>
            <w:tcW w:w="2499"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惠州</w:t>
            </w:r>
          </w:p>
        </w:tc>
        <w:tc>
          <w:tcPr>
            <w:tcW w:w="2501"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110</w:t>
            </w:r>
          </w:p>
        </w:tc>
      </w:tr>
      <w:tr w:rsidR="00590EC2" w:rsidRPr="00A25348" w:rsidTr="00A517CB">
        <w:trPr>
          <w:trHeight w:val="567"/>
          <w:jc w:val="center"/>
        </w:trPr>
        <w:tc>
          <w:tcPr>
            <w:tcW w:w="2499"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梅州</w:t>
            </w:r>
          </w:p>
        </w:tc>
        <w:tc>
          <w:tcPr>
            <w:tcW w:w="2501"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60</w:t>
            </w:r>
          </w:p>
        </w:tc>
      </w:tr>
      <w:tr w:rsidR="00590EC2" w:rsidRPr="00A25348" w:rsidTr="00A517CB">
        <w:trPr>
          <w:trHeight w:val="567"/>
          <w:jc w:val="center"/>
        </w:trPr>
        <w:tc>
          <w:tcPr>
            <w:tcW w:w="2499"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揭阳、潮州</w:t>
            </w:r>
          </w:p>
        </w:tc>
        <w:tc>
          <w:tcPr>
            <w:tcW w:w="2501"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20</w:t>
            </w:r>
          </w:p>
        </w:tc>
      </w:tr>
      <w:tr w:rsidR="00590EC2" w:rsidRPr="00A25348" w:rsidTr="00A517CB">
        <w:trPr>
          <w:trHeight w:val="567"/>
          <w:jc w:val="center"/>
        </w:trPr>
        <w:tc>
          <w:tcPr>
            <w:tcW w:w="2499"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proofErr w:type="gramStart"/>
            <w:r w:rsidRPr="00A25348">
              <w:rPr>
                <w:rFonts w:ascii="仿宋" w:eastAsia="仿宋" w:hAnsi="仿宋" w:cs="仿宋_GB2312" w:hint="eastAsia"/>
                <w:sz w:val="32"/>
                <w:szCs w:val="32"/>
              </w:rPr>
              <w:t>汕头潮南</w:t>
            </w:r>
            <w:proofErr w:type="gramEnd"/>
          </w:p>
        </w:tc>
        <w:tc>
          <w:tcPr>
            <w:tcW w:w="2501"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20</w:t>
            </w:r>
          </w:p>
        </w:tc>
      </w:tr>
      <w:tr w:rsidR="00590EC2" w:rsidRPr="00A25348" w:rsidTr="00A517CB">
        <w:trPr>
          <w:trHeight w:val="567"/>
          <w:jc w:val="center"/>
        </w:trPr>
        <w:tc>
          <w:tcPr>
            <w:tcW w:w="2499"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汕头市其他地区</w:t>
            </w:r>
          </w:p>
        </w:tc>
        <w:tc>
          <w:tcPr>
            <w:tcW w:w="2501" w:type="pct"/>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590EC2" w:rsidRPr="00A25348" w:rsidRDefault="00590EC2" w:rsidP="00A517CB">
            <w:pPr>
              <w:adjustRightInd w:val="0"/>
              <w:snapToGrid w:val="0"/>
              <w:jc w:val="center"/>
              <w:rPr>
                <w:rFonts w:ascii="仿宋" w:eastAsia="仿宋" w:hAnsi="仿宋" w:cs="仿宋_GB2312"/>
                <w:sz w:val="32"/>
                <w:szCs w:val="32"/>
              </w:rPr>
            </w:pPr>
            <w:r w:rsidRPr="00A25348">
              <w:rPr>
                <w:rFonts w:ascii="仿宋" w:eastAsia="仿宋" w:hAnsi="仿宋" w:cs="仿宋_GB2312" w:hint="eastAsia"/>
                <w:sz w:val="32"/>
                <w:szCs w:val="32"/>
              </w:rPr>
              <w:t>15</w:t>
            </w:r>
          </w:p>
        </w:tc>
      </w:tr>
    </w:tbl>
    <w:p w:rsidR="00590EC2" w:rsidRPr="00A25348" w:rsidRDefault="00590EC2" w:rsidP="00590EC2">
      <w:pPr>
        <w:adjustRightInd w:val="0"/>
        <w:snapToGrid w:val="0"/>
        <w:spacing w:beforeLines="50" w:before="156" w:line="560" w:lineRule="exact"/>
        <w:ind w:firstLineChars="200" w:firstLine="640"/>
        <w:rPr>
          <w:rFonts w:ascii="仿宋" w:eastAsia="仿宋" w:hAnsi="仿宋" w:cs="仿宋_GB2312"/>
          <w:sz w:val="32"/>
          <w:szCs w:val="32"/>
        </w:rPr>
      </w:pPr>
      <w:r w:rsidRPr="00A25348">
        <w:rPr>
          <w:rFonts w:ascii="仿宋" w:eastAsia="仿宋" w:hAnsi="仿宋" w:cs="仿宋_GB2312" w:hint="eastAsia"/>
          <w:sz w:val="32"/>
          <w:szCs w:val="32"/>
        </w:rPr>
        <w:t>备注：新增未列入上述表格中的实习地点，按就近原则参照执行。</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第三十一条</w:t>
      </w:r>
      <w:r w:rsidRPr="00A25348">
        <w:rPr>
          <w:rFonts w:ascii="仿宋" w:eastAsia="仿宋" w:hAnsi="仿宋" w:hint="eastAsia"/>
          <w:sz w:val="32"/>
          <w:szCs w:val="32"/>
        </w:rPr>
        <w:t xml:space="preserve">  各实习点实习的学生用电按每生每月用电8度，水5吨的标准，以当地价格给予包干，超过部分由学生自行负责。</w:t>
      </w:r>
    </w:p>
    <w:p w:rsidR="00590EC2" w:rsidRPr="00A25348" w:rsidRDefault="00590EC2" w:rsidP="00590EC2">
      <w:pPr>
        <w:shd w:val="clear" w:color="auto" w:fill="FFFFFF"/>
        <w:adjustRightInd w:val="0"/>
        <w:snapToGrid w:val="0"/>
        <w:spacing w:beforeLines="50" w:before="156" w:afterLines="50" w:after="156" w:line="560" w:lineRule="exact"/>
        <w:jc w:val="center"/>
        <w:rPr>
          <w:rFonts w:ascii="黑体" w:eastAsia="黑体" w:hAnsi="黑体"/>
          <w:sz w:val="32"/>
          <w:szCs w:val="32"/>
        </w:rPr>
      </w:pPr>
      <w:r w:rsidRPr="00A25348">
        <w:rPr>
          <w:rFonts w:ascii="黑体" w:eastAsia="黑体" w:hAnsi="黑体" w:hint="eastAsia"/>
          <w:sz w:val="32"/>
          <w:szCs w:val="32"/>
        </w:rPr>
        <w:t>第八章  报销管理</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第三十二条</w:t>
      </w:r>
      <w:r w:rsidRPr="00A25348">
        <w:rPr>
          <w:rFonts w:ascii="仿宋" w:eastAsia="仿宋" w:hAnsi="仿宋" w:hint="eastAsia"/>
          <w:sz w:val="32"/>
          <w:szCs w:val="32"/>
        </w:rPr>
        <w:t xml:space="preserve">  出差人员出差结束后应当立即办理报销手续。差旅费报销时应当提供出差申请表、城市间交通费、住宿费发票等凭证。</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出差审批手续如下：</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（一）院长出差由书记审批，书记出差由院长审批，</w:t>
      </w:r>
      <w:r w:rsidRPr="00A25348">
        <w:rPr>
          <w:rFonts w:ascii="仿宋" w:eastAsia="仿宋" w:hAnsi="仿宋" w:cs="仿宋_GB2312" w:hint="eastAsia"/>
          <w:sz w:val="32"/>
          <w:szCs w:val="32"/>
        </w:rPr>
        <w:t>其他院</w:t>
      </w:r>
      <w:r w:rsidRPr="00A25348">
        <w:rPr>
          <w:rFonts w:ascii="仿宋" w:eastAsia="仿宋" w:hAnsi="仿宋" w:cs="仿宋_GB2312" w:hint="eastAsia"/>
          <w:sz w:val="32"/>
          <w:szCs w:val="32"/>
        </w:rPr>
        <w:lastRenderedPageBreak/>
        <w:t>领导出差由院长或者书记审批，</w:t>
      </w:r>
      <w:r w:rsidRPr="00A25348">
        <w:rPr>
          <w:rFonts w:ascii="仿宋" w:eastAsia="仿宋" w:hAnsi="仿宋" w:hint="eastAsia"/>
          <w:sz w:val="32"/>
          <w:szCs w:val="32"/>
        </w:rPr>
        <w:t>中层单位负责人出差由分管院领导审批，并报办公室。</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（二）教学科研部门人员由主管部门审批，行政人员出差由主管的部处室负责人审批。</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三）参加学术会议，如使用由我院通过科研处单独安排的经费，由科研处负责人审批；使用其他资金，由项目负责人审批。项目负责人自己参加的，由部门负责人审批，部门负责人自己参加的，由分管院领导审批。</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参加一般工作会议，凭上级主管单位的会议通知及经部门负责人审批；部门负责人自己参加的，由分管院领导审批。</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科研人员外出调研，应由科研项目负责人审批，项目负责人自己参加的由主管单位负责人审批。</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（四）学生外出生产实习，需按照教学计划的安排，拟定实习计划及实习经费预算并经学院相关负责人审批后，报单</w:t>
      </w:r>
      <w:proofErr w:type="gramStart"/>
      <w:r w:rsidRPr="00A25348">
        <w:rPr>
          <w:rFonts w:ascii="仿宋" w:eastAsia="仿宋" w:hAnsi="仿宋" w:hint="eastAsia"/>
          <w:sz w:val="32"/>
          <w:szCs w:val="32"/>
        </w:rPr>
        <w:t>位经费</w:t>
      </w:r>
      <w:proofErr w:type="gramEnd"/>
      <w:r w:rsidRPr="00A25348">
        <w:rPr>
          <w:rFonts w:ascii="仿宋" w:eastAsia="仿宋" w:hAnsi="仿宋" w:hint="eastAsia"/>
          <w:sz w:val="32"/>
          <w:szCs w:val="32"/>
        </w:rPr>
        <w:t>负责人审批。</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第三十三条</w:t>
      </w:r>
      <w:r w:rsidRPr="00A25348">
        <w:rPr>
          <w:rFonts w:ascii="仿宋" w:eastAsia="仿宋" w:hAnsi="仿宋" w:hint="eastAsia"/>
          <w:sz w:val="32"/>
          <w:szCs w:val="32"/>
        </w:rPr>
        <w:t xml:space="preserve">  教职员工出差或调动工作期间，事先经单位领导批准就近回家省亲办事的，其绕道交通费，扣除出差直线单程交通费，多开支的部分由个人自理。绕道和在家期间不予报销住宿费、伙食补助费和市内交通费。</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第三十四条</w:t>
      </w:r>
      <w:r w:rsidRPr="00A25348">
        <w:rPr>
          <w:rFonts w:ascii="仿宋" w:eastAsia="仿宋" w:hAnsi="仿宋" w:hint="eastAsia"/>
          <w:sz w:val="32"/>
          <w:szCs w:val="32"/>
        </w:rPr>
        <w:t xml:space="preserve">  工作人员办理报销时，应提供以下有效凭据：</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（一）城市间交通费票据，包括出差期间的火车车票、轮船船票、飞机机票发票/电子客票行程单、汽车车票等。</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lastRenderedPageBreak/>
        <w:t>（二）住宿费票据，包括出差期间的住宿票发票。</w:t>
      </w:r>
    </w:p>
    <w:p w:rsidR="00590EC2" w:rsidRPr="00A25348" w:rsidRDefault="00590EC2" w:rsidP="00590EC2">
      <w:pPr>
        <w:shd w:val="clear" w:color="auto" w:fill="FFFFFF"/>
        <w:adjustRightInd w:val="0"/>
        <w:snapToGrid w:val="0"/>
        <w:spacing w:line="560" w:lineRule="exact"/>
        <w:ind w:firstLineChars="200" w:firstLine="640"/>
        <w:rPr>
          <w:rFonts w:ascii="仿宋" w:eastAsia="仿宋" w:hAnsi="仿宋"/>
          <w:sz w:val="32"/>
          <w:szCs w:val="32"/>
        </w:rPr>
      </w:pPr>
      <w:r w:rsidRPr="00A25348">
        <w:rPr>
          <w:rFonts w:ascii="仿宋" w:eastAsia="仿宋" w:hAnsi="仿宋" w:hint="eastAsia"/>
          <w:sz w:val="32"/>
          <w:szCs w:val="32"/>
        </w:rPr>
        <w:t>（三）其他相关票据，包括出席会议的会议通知、邀请函及会议费（会务费）发票；经批准发生的签转或退票费、乘坐交通工具的交通意外保险费凭据报销。</w:t>
      </w:r>
    </w:p>
    <w:p w:rsidR="00590EC2" w:rsidRPr="00A25348" w:rsidRDefault="00590EC2" w:rsidP="00590EC2">
      <w:pPr>
        <w:adjustRightInd w:val="0"/>
        <w:snapToGrid w:val="0"/>
        <w:spacing w:line="560" w:lineRule="exact"/>
        <w:ind w:firstLineChars="200" w:firstLine="643"/>
        <w:rPr>
          <w:rFonts w:ascii="仿宋" w:eastAsia="仿宋" w:hAnsi="仿宋" w:cs="仿宋_GB2312"/>
          <w:sz w:val="32"/>
          <w:szCs w:val="32"/>
        </w:rPr>
      </w:pPr>
      <w:r w:rsidRPr="00A25348">
        <w:rPr>
          <w:rFonts w:ascii="仿宋" w:eastAsia="仿宋" w:hAnsi="仿宋" w:hint="eastAsia"/>
          <w:b/>
          <w:sz w:val="32"/>
          <w:szCs w:val="32"/>
        </w:rPr>
        <w:t>第三十五条</w:t>
      </w:r>
      <w:r w:rsidRPr="00A25348">
        <w:rPr>
          <w:rFonts w:ascii="仿宋" w:eastAsia="仿宋" w:hAnsi="仿宋" w:hint="eastAsia"/>
          <w:sz w:val="32"/>
          <w:szCs w:val="32"/>
        </w:rPr>
        <w:t xml:space="preserve">  为降低资金占用，提高资金使用效益，减少现金流动，</w:t>
      </w:r>
      <w:r w:rsidRPr="00A25348">
        <w:rPr>
          <w:rFonts w:ascii="仿宋" w:eastAsia="仿宋" w:hAnsi="仿宋" w:cs="仿宋_GB2312" w:hint="eastAsia"/>
          <w:sz w:val="32"/>
          <w:szCs w:val="32"/>
        </w:rPr>
        <w:t>出差人员无特殊情况，原则上不预借差旅费。住宿费、机票支出等宜使用公务卡或银行转账方式结算，并提供刷卡凭据。</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第三十六条</w:t>
      </w:r>
      <w:r w:rsidRPr="00A25348">
        <w:rPr>
          <w:rFonts w:ascii="仿宋" w:eastAsia="仿宋" w:hAnsi="仿宋" w:hint="eastAsia"/>
          <w:sz w:val="32"/>
          <w:szCs w:val="32"/>
        </w:rPr>
        <w:t xml:space="preserve">  出差自带交通工具应当从严控制。使用学院车辆、租用社会车辆出差的，报销时必须提供完整的行程记录，同时提供租车协议、费用发票、车辆全程过路过桥费、住宿费发票等凭证，并经分管院领导审批。出于安全考虑不提倡工作人员驾驶私家车出差，如驾驶私家车出差，因此发生的费用不能报销（如加油费、过路过桥通行费、停车费、保养维修费）。</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第三十七条</w:t>
      </w:r>
      <w:r w:rsidRPr="00A25348">
        <w:rPr>
          <w:rFonts w:ascii="仿宋" w:eastAsia="仿宋" w:hAnsi="仿宋" w:hint="eastAsia"/>
          <w:sz w:val="32"/>
          <w:szCs w:val="32"/>
        </w:rPr>
        <w:t xml:space="preserve">  工作人员出差，实际发生住宿而无住宿费发票的，不得报销住宿费。未按规定标准开支差旅费的，超支部分由个人自理。</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第三十八条</w:t>
      </w:r>
      <w:r w:rsidRPr="00A25348">
        <w:rPr>
          <w:rFonts w:ascii="仿宋" w:eastAsia="仿宋" w:hAnsi="仿宋" w:hint="eastAsia"/>
          <w:sz w:val="32"/>
          <w:szCs w:val="32"/>
        </w:rPr>
        <w:t xml:space="preserve">  出差人员不得向接待单位提出正常公务活动以外的要求，不得在出差期间接受违反规定用公款支付的宴请、游览和非工作需要的参观，不得接受礼品、礼金和土特产品等。各接待单位要根据各类出差人员住宿费限额标准和伙食补助费包干标准适当安排，不得以任何名义免收或少收食宿费。工作人员出差期间，因游览或非工作需要的参观而开支的费用，均由个</w:t>
      </w:r>
      <w:r w:rsidRPr="00A25348">
        <w:rPr>
          <w:rFonts w:ascii="仿宋" w:eastAsia="仿宋" w:hAnsi="仿宋" w:hint="eastAsia"/>
          <w:sz w:val="32"/>
          <w:szCs w:val="32"/>
        </w:rPr>
        <w:lastRenderedPageBreak/>
        <w:t>人自理。</w:t>
      </w:r>
    </w:p>
    <w:p w:rsidR="00590EC2" w:rsidRPr="00A25348" w:rsidRDefault="00590EC2" w:rsidP="00590EC2">
      <w:pPr>
        <w:shd w:val="clear" w:color="auto" w:fill="FFFFFF"/>
        <w:adjustRightInd w:val="0"/>
        <w:snapToGrid w:val="0"/>
        <w:spacing w:beforeLines="50" w:before="156" w:afterLines="50" w:after="156" w:line="560" w:lineRule="exact"/>
        <w:jc w:val="center"/>
        <w:rPr>
          <w:rFonts w:ascii="黑体" w:eastAsia="黑体" w:hAnsi="黑体"/>
          <w:sz w:val="32"/>
          <w:szCs w:val="32"/>
        </w:rPr>
      </w:pPr>
      <w:r>
        <w:rPr>
          <w:rFonts w:ascii="黑体" w:eastAsia="黑体" w:hAnsi="黑体" w:hint="eastAsia"/>
          <w:sz w:val="32"/>
          <w:szCs w:val="32"/>
        </w:rPr>
        <w:t xml:space="preserve">第九章 </w:t>
      </w:r>
      <w:r w:rsidRPr="00A25348">
        <w:rPr>
          <w:rFonts w:ascii="黑体" w:eastAsia="黑体" w:hAnsi="黑体" w:hint="eastAsia"/>
          <w:sz w:val="32"/>
          <w:szCs w:val="32"/>
        </w:rPr>
        <w:t xml:space="preserve"> 监督问责</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cs="仿宋_GB2312"/>
          <w:sz w:val="32"/>
          <w:szCs w:val="32"/>
        </w:rPr>
      </w:pPr>
      <w:r w:rsidRPr="00A25348">
        <w:rPr>
          <w:rFonts w:ascii="仿宋" w:eastAsia="仿宋" w:hAnsi="仿宋" w:cs="仿宋_GB2312" w:hint="eastAsia"/>
          <w:b/>
          <w:bCs/>
          <w:sz w:val="32"/>
          <w:szCs w:val="32"/>
        </w:rPr>
        <w:t>第三十九条</w:t>
      </w:r>
      <w:r>
        <w:rPr>
          <w:rFonts w:ascii="宋体" w:hAnsi="宋体" w:cs="宋体" w:hint="eastAsia"/>
          <w:sz w:val="32"/>
          <w:szCs w:val="32"/>
        </w:rPr>
        <w:t xml:space="preserve">  </w:t>
      </w:r>
      <w:r w:rsidRPr="00A25348">
        <w:rPr>
          <w:rFonts w:ascii="仿宋" w:eastAsia="仿宋" w:hAnsi="仿宋" w:cs="仿宋_GB2312" w:hint="eastAsia"/>
          <w:sz w:val="32"/>
          <w:szCs w:val="32"/>
        </w:rPr>
        <w:t>各部处室应当严格按照差旅费制度和厉行节约反对浪费的有关规定，加强出差审批管理，从严控制出差人数和天数，严格差旅费预算管理和报销审核，控制差旅费支出规模,相关领导需对差旅费报销进行审核把关，确保内容真实，并自觉接收审计部门对出差活动及相关经费支出的审计监督。对未经批准擅自出差、不按规定开支和报销差旅费的人员进行严肃处理。</w:t>
      </w:r>
    </w:p>
    <w:p w:rsidR="00590EC2" w:rsidRPr="00A25348" w:rsidRDefault="00590EC2" w:rsidP="00590EC2">
      <w:pPr>
        <w:widowControl/>
        <w:adjustRightInd w:val="0"/>
        <w:snapToGrid w:val="0"/>
        <w:spacing w:line="560" w:lineRule="exact"/>
        <w:ind w:firstLineChars="200" w:firstLine="643"/>
        <w:jc w:val="left"/>
        <w:rPr>
          <w:rFonts w:ascii="仿宋" w:eastAsia="仿宋" w:hAnsi="仿宋"/>
          <w:sz w:val="32"/>
          <w:szCs w:val="32"/>
        </w:rPr>
      </w:pPr>
      <w:r w:rsidRPr="00A25348">
        <w:rPr>
          <w:rFonts w:ascii="仿宋" w:eastAsia="仿宋" w:hAnsi="仿宋" w:cs="仿宋_GB2312" w:hint="eastAsia"/>
          <w:b/>
          <w:bCs/>
          <w:sz w:val="32"/>
          <w:szCs w:val="32"/>
        </w:rPr>
        <w:t>第四十条</w:t>
      </w:r>
      <w:r>
        <w:rPr>
          <w:rFonts w:ascii="宋体" w:hAnsi="宋体" w:cs="宋体" w:hint="eastAsia"/>
          <w:sz w:val="32"/>
          <w:szCs w:val="32"/>
        </w:rPr>
        <w:t xml:space="preserve">  </w:t>
      </w:r>
      <w:r w:rsidRPr="00A25348">
        <w:rPr>
          <w:rFonts w:ascii="仿宋" w:eastAsia="仿宋" w:hAnsi="仿宋" w:cs="仿宋_GB2312"/>
          <w:color w:val="000000"/>
          <w:kern w:val="0"/>
          <w:sz w:val="32"/>
          <w:szCs w:val="32"/>
          <w:lang w:bidi="ar"/>
        </w:rPr>
        <w:t>纪检</w:t>
      </w:r>
      <w:r w:rsidRPr="00A25348">
        <w:rPr>
          <w:rFonts w:ascii="仿宋" w:eastAsia="仿宋" w:hAnsi="仿宋" w:cs="仿宋_GB2312" w:hint="eastAsia"/>
          <w:color w:val="000000"/>
          <w:kern w:val="0"/>
          <w:sz w:val="32"/>
          <w:szCs w:val="32"/>
          <w:lang w:bidi="ar"/>
        </w:rPr>
        <w:t>、</w:t>
      </w:r>
      <w:r w:rsidRPr="00A25348">
        <w:rPr>
          <w:rFonts w:ascii="仿宋" w:eastAsia="仿宋" w:hAnsi="仿宋" w:cs="仿宋_GB2312"/>
          <w:color w:val="000000"/>
          <w:kern w:val="0"/>
          <w:sz w:val="32"/>
          <w:szCs w:val="32"/>
          <w:lang w:bidi="ar"/>
        </w:rPr>
        <w:t>监察、审计部门应会同</w:t>
      </w:r>
      <w:r w:rsidRPr="00A25348">
        <w:rPr>
          <w:rFonts w:ascii="仿宋" w:eastAsia="仿宋" w:hAnsi="仿宋" w:cs="仿宋_GB2312" w:hint="eastAsia"/>
          <w:color w:val="000000"/>
          <w:kern w:val="0"/>
          <w:sz w:val="32"/>
          <w:szCs w:val="32"/>
          <w:lang w:bidi="ar"/>
        </w:rPr>
        <w:t>学院</w:t>
      </w:r>
      <w:r w:rsidRPr="00A25348">
        <w:rPr>
          <w:rFonts w:ascii="仿宋" w:eastAsia="仿宋" w:hAnsi="仿宋" w:cs="仿宋_GB2312"/>
          <w:color w:val="000000"/>
          <w:kern w:val="0"/>
          <w:sz w:val="32"/>
          <w:szCs w:val="32"/>
          <w:lang w:bidi="ar"/>
        </w:rPr>
        <w:t>有关部门</w:t>
      </w:r>
      <w:r w:rsidRPr="00A25348">
        <w:rPr>
          <w:rFonts w:ascii="仿宋" w:eastAsia="仿宋" w:hAnsi="仿宋" w:cs="仿宋_GB2312" w:hint="eastAsia"/>
          <w:color w:val="000000"/>
          <w:kern w:val="0"/>
          <w:sz w:val="32"/>
          <w:szCs w:val="32"/>
          <w:lang w:bidi="ar"/>
        </w:rPr>
        <w:t>对单位差旅费管理和使用情况进行监督检查。</w:t>
      </w:r>
    </w:p>
    <w:p w:rsidR="00590EC2" w:rsidRPr="00A25348" w:rsidRDefault="00590EC2" w:rsidP="00590EC2">
      <w:pPr>
        <w:widowControl/>
        <w:adjustRightInd w:val="0"/>
        <w:snapToGrid w:val="0"/>
        <w:spacing w:line="560" w:lineRule="exact"/>
        <w:ind w:firstLineChars="200" w:firstLine="643"/>
        <w:jc w:val="left"/>
        <w:rPr>
          <w:rFonts w:ascii="仿宋" w:eastAsia="仿宋" w:hAnsi="仿宋"/>
          <w:sz w:val="32"/>
          <w:szCs w:val="32"/>
        </w:rPr>
      </w:pPr>
      <w:r w:rsidRPr="00A25348">
        <w:rPr>
          <w:rFonts w:ascii="仿宋" w:eastAsia="仿宋" w:hAnsi="仿宋" w:cs="仿宋_GB2312" w:hint="eastAsia"/>
          <w:b/>
          <w:bCs/>
          <w:sz w:val="32"/>
          <w:szCs w:val="32"/>
        </w:rPr>
        <w:t>第四十一条</w:t>
      </w:r>
      <w:r>
        <w:rPr>
          <w:rFonts w:ascii="仿宋" w:eastAsia="仿宋" w:hAnsi="仿宋" w:cs="宋体" w:hint="eastAsia"/>
          <w:b/>
          <w:color w:val="000000"/>
          <w:kern w:val="0"/>
          <w:sz w:val="32"/>
          <w:szCs w:val="32"/>
          <w:lang w:bidi="ar"/>
        </w:rPr>
        <w:t xml:space="preserve">  </w:t>
      </w:r>
      <w:r w:rsidRPr="00A25348">
        <w:rPr>
          <w:rFonts w:ascii="仿宋" w:eastAsia="仿宋" w:hAnsi="仿宋" w:cs="仿宋_GB2312" w:hint="eastAsia"/>
          <w:color w:val="000000"/>
          <w:kern w:val="0"/>
          <w:sz w:val="32"/>
          <w:szCs w:val="32"/>
          <w:lang w:bidi="ar"/>
        </w:rPr>
        <w:t>违反本办法规定，有下列行为之一的，依法依规追究相关单位和人员的责任：</w:t>
      </w:r>
    </w:p>
    <w:p w:rsidR="00590EC2" w:rsidRPr="00A25348" w:rsidRDefault="00590EC2" w:rsidP="00590EC2">
      <w:pPr>
        <w:widowControl/>
        <w:adjustRightInd w:val="0"/>
        <w:snapToGrid w:val="0"/>
        <w:spacing w:line="560" w:lineRule="exact"/>
        <w:ind w:firstLineChars="200" w:firstLine="640"/>
        <w:jc w:val="left"/>
        <w:rPr>
          <w:rFonts w:ascii="仿宋" w:eastAsia="仿宋" w:hAnsi="仿宋"/>
          <w:sz w:val="32"/>
          <w:szCs w:val="32"/>
        </w:rPr>
      </w:pPr>
      <w:r w:rsidRPr="00A25348">
        <w:rPr>
          <w:rFonts w:ascii="仿宋" w:eastAsia="仿宋" w:hAnsi="仿宋" w:cs="仿宋_GB2312" w:hint="eastAsia"/>
          <w:color w:val="000000"/>
          <w:kern w:val="0"/>
          <w:sz w:val="32"/>
          <w:szCs w:val="32"/>
          <w:lang w:bidi="ar"/>
        </w:rPr>
        <w:t>（一）出差审批控制不严的；</w:t>
      </w:r>
    </w:p>
    <w:p w:rsidR="00590EC2" w:rsidRPr="00A25348" w:rsidRDefault="00590EC2" w:rsidP="00590EC2">
      <w:pPr>
        <w:widowControl/>
        <w:adjustRightInd w:val="0"/>
        <w:snapToGrid w:val="0"/>
        <w:spacing w:line="560" w:lineRule="exact"/>
        <w:ind w:firstLineChars="200" w:firstLine="640"/>
        <w:jc w:val="left"/>
        <w:rPr>
          <w:rFonts w:ascii="仿宋" w:eastAsia="仿宋" w:hAnsi="仿宋"/>
          <w:sz w:val="32"/>
          <w:szCs w:val="32"/>
        </w:rPr>
      </w:pPr>
      <w:r w:rsidRPr="00A25348">
        <w:rPr>
          <w:rFonts w:ascii="仿宋" w:eastAsia="仿宋" w:hAnsi="仿宋" w:cs="仿宋_GB2312" w:hint="eastAsia"/>
          <w:color w:val="000000"/>
          <w:kern w:val="0"/>
          <w:sz w:val="32"/>
          <w:szCs w:val="32"/>
          <w:lang w:bidi="ar"/>
        </w:rPr>
        <w:t>（二）提供虚假票据，虚报冒领差旅费的；</w:t>
      </w:r>
    </w:p>
    <w:p w:rsidR="00590EC2" w:rsidRPr="00A25348" w:rsidRDefault="00590EC2" w:rsidP="00590EC2">
      <w:pPr>
        <w:widowControl/>
        <w:adjustRightInd w:val="0"/>
        <w:snapToGrid w:val="0"/>
        <w:spacing w:line="560" w:lineRule="exact"/>
        <w:ind w:firstLineChars="200" w:firstLine="640"/>
        <w:jc w:val="left"/>
        <w:rPr>
          <w:rFonts w:ascii="仿宋" w:eastAsia="仿宋" w:hAnsi="仿宋"/>
          <w:sz w:val="32"/>
          <w:szCs w:val="32"/>
        </w:rPr>
      </w:pPr>
      <w:r w:rsidRPr="00A25348">
        <w:rPr>
          <w:rFonts w:ascii="仿宋" w:eastAsia="仿宋" w:hAnsi="仿宋" w:cs="仿宋_GB2312" w:hint="eastAsia"/>
          <w:color w:val="000000"/>
          <w:kern w:val="0"/>
          <w:sz w:val="32"/>
          <w:szCs w:val="32"/>
          <w:lang w:bidi="ar"/>
        </w:rPr>
        <w:t>（三）擅自扩大差旅费开支范围和提高开支标准的；</w:t>
      </w:r>
    </w:p>
    <w:p w:rsidR="00590EC2" w:rsidRPr="00A25348" w:rsidRDefault="00590EC2" w:rsidP="00590EC2">
      <w:pPr>
        <w:widowControl/>
        <w:adjustRightInd w:val="0"/>
        <w:snapToGrid w:val="0"/>
        <w:spacing w:line="560" w:lineRule="exact"/>
        <w:ind w:firstLineChars="200" w:firstLine="640"/>
        <w:jc w:val="left"/>
        <w:rPr>
          <w:rFonts w:ascii="仿宋" w:eastAsia="仿宋" w:hAnsi="仿宋"/>
          <w:sz w:val="32"/>
          <w:szCs w:val="32"/>
        </w:rPr>
      </w:pPr>
      <w:r w:rsidRPr="00A25348">
        <w:rPr>
          <w:rFonts w:ascii="仿宋" w:eastAsia="仿宋" w:hAnsi="仿宋" w:cs="仿宋_GB2312" w:hint="eastAsia"/>
          <w:color w:val="000000"/>
          <w:kern w:val="0"/>
          <w:sz w:val="32"/>
          <w:szCs w:val="32"/>
          <w:lang w:bidi="ar"/>
        </w:rPr>
        <w:t>（四）不按规定报销差旅费的；</w:t>
      </w:r>
    </w:p>
    <w:p w:rsidR="00590EC2" w:rsidRPr="00A25348" w:rsidRDefault="00590EC2" w:rsidP="00590EC2">
      <w:pPr>
        <w:widowControl/>
        <w:adjustRightInd w:val="0"/>
        <w:snapToGrid w:val="0"/>
        <w:spacing w:line="560" w:lineRule="exact"/>
        <w:ind w:firstLineChars="200" w:firstLine="640"/>
        <w:jc w:val="left"/>
        <w:rPr>
          <w:rFonts w:ascii="仿宋" w:eastAsia="仿宋" w:hAnsi="仿宋"/>
          <w:sz w:val="32"/>
          <w:szCs w:val="32"/>
        </w:rPr>
      </w:pPr>
      <w:r w:rsidRPr="00A25348">
        <w:rPr>
          <w:rFonts w:ascii="仿宋" w:eastAsia="仿宋" w:hAnsi="仿宋" w:cs="仿宋_GB2312" w:hint="eastAsia"/>
          <w:color w:val="000000"/>
          <w:kern w:val="0"/>
          <w:sz w:val="32"/>
          <w:szCs w:val="32"/>
          <w:lang w:bidi="ar"/>
        </w:rPr>
        <w:t>（五）转嫁差旅费的；</w:t>
      </w:r>
    </w:p>
    <w:p w:rsidR="00590EC2" w:rsidRPr="00A25348" w:rsidRDefault="00590EC2" w:rsidP="00590EC2">
      <w:pPr>
        <w:widowControl/>
        <w:adjustRightInd w:val="0"/>
        <w:snapToGrid w:val="0"/>
        <w:spacing w:line="560" w:lineRule="exact"/>
        <w:ind w:firstLineChars="200" w:firstLine="640"/>
        <w:jc w:val="left"/>
        <w:rPr>
          <w:rFonts w:ascii="仿宋" w:eastAsia="仿宋" w:hAnsi="仿宋" w:cs="仿宋_GB2312"/>
          <w:color w:val="000000"/>
          <w:kern w:val="0"/>
          <w:sz w:val="32"/>
          <w:szCs w:val="32"/>
          <w:lang w:bidi="ar"/>
        </w:rPr>
      </w:pPr>
      <w:r w:rsidRPr="00A25348">
        <w:rPr>
          <w:rFonts w:ascii="仿宋" w:eastAsia="仿宋" w:hAnsi="仿宋" w:cs="仿宋_GB2312" w:hint="eastAsia"/>
          <w:color w:val="000000"/>
          <w:kern w:val="0"/>
          <w:sz w:val="32"/>
          <w:szCs w:val="32"/>
          <w:lang w:bidi="ar"/>
        </w:rPr>
        <w:t>（六）其他违反本办法行为的。</w:t>
      </w:r>
    </w:p>
    <w:p w:rsidR="00590EC2" w:rsidRPr="00A25348" w:rsidRDefault="00590EC2" w:rsidP="00590EC2">
      <w:pPr>
        <w:widowControl/>
        <w:adjustRightInd w:val="0"/>
        <w:snapToGrid w:val="0"/>
        <w:spacing w:line="560" w:lineRule="exact"/>
        <w:ind w:firstLineChars="200" w:firstLine="640"/>
        <w:jc w:val="left"/>
        <w:rPr>
          <w:rFonts w:ascii="仿宋" w:eastAsia="仿宋" w:hAnsi="仿宋"/>
          <w:sz w:val="32"/>
          <w:szCs w:val="32"/>
        </w:rPr>
      </w:pPr>
      <w:r w:rsidRPr="00A25348">
        <w:rPr>
          <w:rFonts w:ascii="仿宋" w:eastAsia="仿宋" w:hAnsi="仿宋" w:cs="仿宋_GB2312"/>
          <w:color w:val="000000"/>
          <w:kern w:val="0"/>
          <w:sz w:val="32"/>
          <w:szCs w:val="32"/>
          <w:lang w:bidi="ar"/>
        </w:rPr>
        <w:t>有前款所</w:t>
      </w:r>
      <w:proofErr w:type="gramStart"/>
      <w:r w:rsidRPr="00A25348">
        <w:rPr>
          <w:rFonts w:ascii="仿宋" w:eastAsia="仿宋" w:hAnsi="仿宋" w:cs="仿宋_GB2312"/>
          <w:color w:val="000000"/>
          <w:kern w:val="0"/>
          <w:sz w:val="32"/>
          <w:szCs w:val="32"/>
          <w:lang w:bidi="ar"/>
        </w:rPr>
        <w:t>列行</w:t>
      </w:r>
      <w:proofErr w:type="gramEnd"/>
      <w:r w:rsidRPr="00A25348">
        <w:rPr>
          <w:rFonts w:ascii="仿宋" w:eastAsia="仿宋" w:hAnsi="仿宋" w:cs="仿宋_GB2312"/>
          <w:color w:val="000000"/>
          <w:kern w:val="0"/>
          <w:sz w:val="32"/>
          <w:szCs w:val="32"/>
          <w:lang w:bidi="ar"/>
        </w:rPr>
        <w:t>为之一的，学校责令其改正，违规资金应</w:t>
      </w:r>
      <w:r w:rsidRPr="00A25348">
        <w:rPr>
          <w:rFonts w:ascii="仿宋" w:eastAsia="仿宋" w:hAnsi="仿宋" w:cs="仿宋_GB2312" w:hint="eastAsia"/>
          <w:color w:val="000000"/>
          <w:kern w:val="0"/>
          <w:sz w:val="32"/>
          <w:szCs w:val="32"/>
          <w:lang w:bidi="ar"/>
        </w:rPr>
        <w:t>予追回，并视情况在校内予以通报、纳入</w:t>
      </w:r>
      <w:proofErr w:type="gramStart"/>
      <w:r w:rsidRPr="00A25348">
        <w:rPr>
          <w:rFonts w:ascii="仿宋" w:eastAsia="仿宋" w:hAnsi="仿宋" w:cs="仿宋_GB2312" w:hint="eastAsia"/>
          <w:color w:val="000000"/>
          <w:kern w:val="0"/>
          <w:sz w:val="32"/>
          <w:szCs w:val="32"/>
          <w:lang w:bidi="ar"/>
        </w:rPr>
        <w:t>不</w:t>
      </w:r>
      <w:proofErr w:type="gramEnd"/>
      <w:r w:rsidRPr="00A25348">
        <w:rPr>
          <w:rFonts w:ascii="仿宋" w:eastAsia="仿宋" w:hAnsi="仿宋" w:cs="仿宋_GB2312" w:hint="eastAsia"/>
          <w:color w:val="000000"/>
          <w:kern w:val="0"/>
          <w:sz w:val="32"/>
          <w:szCs w:val="32"/>
          <w:lang w:bidi="ar"/>
        </w:rPr>
        <w:t>诚信（黑）名单。情况严重的，对直接责任人和相关负责人移送纪检、监察部门进行处理。涉嫌违法的，移送司法机关处理。</w:t>
      </w:r>
    </w:p>
    <w:p w:rsidR="00590EC2" w:rsidRPr="00A25348" w:rsidRDefault="00590EC2" w:rsidP="00590EC2">
      <w:pPr>
        <w:shd w:val="clear" w:color="auto" w:fill="FFFFFF"/>
        <w:adjustRightInd w:val="0"/>
        <w:snapToGrid w:val="0"/>
        <w:spacing w:beforeLines="50" w:before="156" w:afterLines="50" w:after="156" w:line="560" w:lineRule="exact"/>
        <w:jc w:val="center"/>
        <w:rPr>
          <w:rFonts w:ascii="黑体" w:eastAsia="黑体" w:hAnsi="黑体"/>
          <w:sz w:val="32"/>
          <w:szCs w:val="32"/>
        </w:rPr>
      </w:pPr>
      <w:r w:rsidRPr="00A25348">
        <w:rPr>
          <w:rFonts w:ascii="黑体" w:eastAsia="黑体" w:hAnsi="黑体" w:hint="eastAsia"/>
          <w:sz w:val="32"/>
          <w:szCs w:val="32"/>
        </w:rPr>
        <w:lastRenderedPageBreak/>
        <w:t>第十章  附  则</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b/>
          <w:sz w:val="32"/>
          <w:szCs w:val="32"/>
        </w:rPr>
      </w:pPr>
      <w:r w:rsidRPr="00A25348">
        <w:rPr>
          <w:rFonts w:ascii="仿宋" w:eastAsia="仿宋" w:hAnsi="仿宋" w:cs="仿宋_GB2312" w:hint="eastAsia"/>
          <w:b/>
          <w:bCs/>
          <w:sz w:val="32"/>
          <w:szCs w:val="32"/>
        </w:rPr>
        <w:t>第四十二条</w:t>
      </w:r>
      <w:r>
        <w:rPr>
          <w:rFonts w:ascii="宋体" w:hAnsi="宋体" w:cs="宋体" w:hint="eastAsia"/>
          <w:sz w:val="32"/>
          <w:szCs w:val="32"/>
        </w:rPr>
        <w:t xml:space="preserve">  </w:t>
      </w:r>
      <w:r w:rsidRPr="00A25348">
        <w:rPr>
          <w:rFonts w:ascii="仿宋" w:eastAsia="仿宋" w:hAnsi="仿宋" w:cs="仿宋_GB2312" w:hint="eastAsia"/>
          <w:sz w:val="32"/>
          <w:szCs w:val="32"/>
        </w:rPr>
        <w:t>学院将根据市场变化情况对住宿费限额标准进行调整，并在院内以信息公开的形式予以公布。</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第四十三条</w:t>
      </w:r>
      <w:r w:rsidRPr="00A25348">
        <w:rPr>
          <w:rFonts w:ascii="仿宋" w:eastAsia="仿宋" w:hAnsi="仿宋" w:hint="eastAsia"/>
          <w:sz w:val="32"/>
          <w:szCs w:val="32"/>
        </w:rPr>
        <w:t xml:space="preserve">  </w:t>
      </w:r>
      <w:r w:rsidRPr="00A25348">
        <w:rPr>
          <w:rFonts w:ascii="仿宋" w:eastAsia="仿宋" w:hAnsi="仿宋" w:cs="仿宋_GB2312" w:hint="eastAsia"/>
          <w:sz w:val="32"/>
          <w:szCs w:val="32"/>
        </w:rPr>
        <w:t>因公临时出国（境）经费报销参照广东省财政厅广东省人民政府外事办公室《关于印发〈省直党政机关和事业单位因公临时出国经费管理办法〉的通知》（</w:t>
      </w:r>
      <w:proofErr w:type="gramStart"/>
      <w:r w:rsidRPr="00A25348">
        <w:rPr>
          <w:rFonts w:ascii="仿宋" w:eastAsia="仿宋" w:hAnsi="仿宋" w:cs="仿宋_GB2312" w:hint="eastAsia"/>
          <w:sz w:val="32"/>
          <w:szCs w:val="32"/>
        </w:rPr>
        <w:t>粤财行〔2014〕</w:t>
      </w:r>
      <w:proofErr w:type="gramEnd"/>
      <w:r w:rsidRPr="00A25348">
        <w:rPr>
          <w:rFonts w:ascii="仿宋" w:eastAsia="仿宋" w:hAnsi="仿宋" w:cs="仿宋_GB2312" w:hint="eastAsia"/>
          <w:sz w:val="32"/>
          <w:szCs w:val="32"/>
        </w:rPr>
        <w:t>32号）及后续补充规定执行。</w:t>
      </w:r>
    </w:p>
    <w:p w:rsidR="00590EC2" w:rsidRPr="00A25348"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第四十四条</w:t>
      </w:r>
      <w:r w:rsidRPr="00A25348">
        <w:rPr>
          <w:rFonts w:ascii="仿宋" w:eastAsia="仿宋" w:hAnsi="仿宋" w:hint="eastAsia"/>
          <w:sz w:val="32"/>
          <w:szCs w:val="32"/>
        </w:rPr>
        <w:t xml:space="preserve">  本办法解释权归汕头大学医学院，具体解释工作由计财处承办。</w:t>
      </w:r>
    </w:p>
    <w:p w:rsidR="00590EC2" w:rsidRDefault="00590EC2" w:rsidP="00590EC2">
      <w:pPr>
        <w:shd w:val="clear" w:color="auto" w:fill="FFFFFF"/>
        <w:adjustRightInd w:val="0"/>
        <w:snapToGrid w:val="0"/>
        <w:spacing w:line="560" w:lineRule="exact"/>
        <w:ind w:firstLineChars="200" w:firstLine="643"/>
        <w:rPr>
          <w:rFonts w:ascii="仿宋" w:eastAsia="仿宋" w:hAnsi="仿宋"/>
          <w:sz w:val="32"/>
          <w:szCs w:val="32"/>
        </w:rPr>
      </w:pPr>
      <w:r w:rsidRPr="00A25348">
        <w:rPr>
          <w:rFonts w:ascii="仿宋" w:eastAsia="仿宋" w:hAnsi="仿宋" w:hint="eastAsia"/>
          <w:b/>
          <w:sz w:val="32"/>
          <w:szCs w:val="32"/>
        </w:rPr>
        <w:t>第四十五条</w:t>
      </w:r>
      <w:r w:rsidRPr="00A25348">
        <w:rPr>
          <w:rFonts w:ascii="仿宋" w:eastAsia="仿宋" w:hAnsi="仿宋" w:hint="eastAsia"/>
          <w:sz w:val="32"/>
          <w:szCs w:val="32"/>
        </w:rPr>
        <w:t xml:space="preserve">  本办法自</w:t>
      </w:r>
      <w:r>
        <w:rPr>
          <w:rFonts w:ascii="仿宋" w:eastAsia="仿宋" w:hAnsi="仿宋" w:hint="eastAsia"/>
          <w:sz w:val="32"/>
          <w:szCs w:val="32"/>
        </w:rPr>
        <w:t>公</w:t>
      </w:r>
      <w:r w:rsidRPr="00A25348">
        <w:rPr>
          <w:rFonts w:ascii="仿宋" w:eastAsia="仿宋" w:hAnsi="仿宋" w:hint="eastAsia"/>
          <w:sz w:val="32"/>
          <w:szCs w:val="32"/>
        </w:rPr>
        <w:t>布之日起</w:t>
      </w:r>
      <w:r>
        <w:rPr>
          <w:rFonts w:ascii="仿宋" w:eastAsia="仿宋" w:hAnsi="仿宋" w:hint="eastAsia"/>
          <w:sz w:val="32"/>
          <w:szCs w:val="32"/>
        </w:rPr>
        <w:t>施行</w:t>
      </w:r>
      <w:r w:rsidRPr="00A25348">
        <w:rPr>
          <w:rFonts w:ascii="仿宋" w:eastAsia="仿宋" w:hAnsi="仿宋" w:hint="eastAsia"/>
          <w:sz w:val="32"/>
          <w:szCs w:val="32"/>
        </w:rPr>
        <w:t>。</w:t>
      </w:r>
      <w:r w:rsidRPr="00A25348">
        <w:rPr>
          <w:rFonts w:ascii="仿宋" w:eastAsia="仿宋" w:hAnsi="仿宋" w:cs="仿宋_GB2312" w:hint="eastAsia"/>
          <w:sz w:val="32"/>
          <w:szCs w:val="32"/>
        </w:rPr>
        <w:t>原《汕头大学医学院差旅费管理办法（修订）》（</w:t>
      </w:r>
      <w:proofErr w:type="gramStart"/>
      <w:r w:rsidRPr="00A25348">
        <w:rPr>
          <w:rFonts w:ascii="仿宋" w:eastAsia="仿宋" w:hAnsi="仿宋" w:cs="仿宋_GB2312" w:hint="eastAsia"/>
          <w:sz w:val="32"/>
          <w:szCs w:val="32"/>
        </w:rPr>
        <w:t>汕</w:t>
      </w:r>
      <w:proofErr w:type="gramEnd"/>
      <w:r w:rsidRPr="00A25348">
        <w:rPr>
          <w:rFonts w:ascii="仿宋" w:eastAsia="仿宋" w:hAnsi="仿宋" w:cs="仿宋_GB2312" w:hint="eastAsia"/>
          <w:sz w:val="32"/>
          <w:szCs w:val="32"/>
        </w:rPr>
        <w:t>大</w:t>
      </w:r>
      <w:proofErr w:type="gramStart"/>
      <w:r w:rsidRPr="00A25348">
        <w:rPr>
          <w:rFonts w:ascii="仿宋" w:eastAsia="仿宋" w:hAnsi="仿宋" w:cs="仿宋_GB2312" w:hint="eastAsia"/>
          <w:sz w:val="32"/>
          <w:szCs w:val="32"/>
        </w:rPr>
        <w:t>医</w:t>
      </w:r>
      <w:proofErr w:type="gramEnd"/>
      <w:r w:rsidRPr="00A25348">
        <w:rPr>
          <w:rFonts w:ascii="仿宋" w:eastAsia="仿宋" w:hAnsi="仿宋" w:cs="仿宋_GB2312" w:hint="eastAsia"/>
          <w:sz w:val="32"/>
          <w:szCs w:val="32"/>
        </w:rPr>
        <w:t>〔2019〕54号）同时废止。</w:t>
      </w:r>
      <w:r w:rsidRPr="00A25348">
        <w:rPr>
          <w:rFonts w:ascii="仿宋" w:eastAsia="仿宋" w:hAnsi="仿宋" w:hint="eastAsia"/>
          <w:sz w:val="32"/>
          <w:szCs w:val="32"/>
        </w:rPr>
        <w:t>其他规定与本规定有冲突的，以本规定为准。</w:t>
      </w:r>
    </w:p>
    <w:p w:rsidR="00590EC2" w:rsidRDefault="00590EC2">
      <w:pPr>
        <w:widowControl/>
        <w:jc w:val="left"/>
        <w:rPr>
          <w:rFonts w:ascii="仿宋" w:eastAsia="仿宋" w:hAnsi="仿宋"/>
          <w:sz w:val="32"/>
          <w:szCs w:val="32"/>
        </w:rPr>
      </w:pPr>
      <w:bookmarkStart w:id="0" w:name="_GoBack"/>
      <w:bookmarkEnd w:id="0"/>
    </w:p>
    <w:sectPr w:rsidR="00590EC2" w:rsidSect="00892C2A">
      <w:footerReference w:type="even" r:id="rId8"/>
      <w:footerReference w:type="default" r:id="rId9"/>
      <w:pgSz w:w="11907" w:h="16840" w:code="9"/>
      <w:pgMar w:top="2098" w:right="1474" w:bottom="1985" w:left="1588" w:header="851" w:footer="170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B1E" w:rsidRDefault="001F3B1E">
      <w:r>
        <w:separator/>
      </w:r>
    </w:p>
  </w:endnote>
  <w:endnote w:type="continuationSeparator" w:id="0">
    <w:p w:rsidR="001F3B1E" w:rsidRDefault="001F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74" w:rsidRPr="00A8168B" w:rsidRDefault="0064176D" w:rsidP="00827628">
    <w:pPr>
      <w:pStyle w:val="a4"/>
      <w:framePr w:wrap="around" w:vAnchor="text" w:hAnchor="margin" w:xAlign="outside" w:y="1"/>
      <w:rPr>
        <w:rStyle w:val="a5"/>
        <w:rFonts w:ascii="Calibri" w:hAnsi="Calibri"/>
        <w:sz w:val="28"/>
        <w:szCs w:val="28"/>
      </w:rPr>
    </w:pPr>
    <w:r w:rsidRPr="00A8168B">
      <w:rPr>
        <w:rStyle w:val="a5"/>
        <w:rFonts w:ascii="Calibri" w:hAnsi="Calibri"/>
        <w:sz w:val="28"/>
        <w:szCs w:val="28"/>
      </w:rPr>
      <w:fldChar w:fldCharType="begin"/>
    </w:r>
    <w:r w:rsidR="00DD6C74" w:rsidRPr="00A8168B">
      <w:rPr>
        <w:rStyle w:val="a5"/>
        <w:rFonts w:ascii="Calibri" w:hAnsi="Calibri"/>
        <w:sz w:val="28"/>
        <w:szCs w:val="28"/>
      </w:rPr>
      <w:instrText xml:space="preserve">PAGE  </w:instrText>
    </w:r>
    <w:r w:rsidRPr="00A8168B">
      <w:rPr>
        <w:rStyle w:val="a5"/>
        <w:rFonts w:ascii="Calibri" w:hAnsi="Calibri"/>
        <w:sz w:val="28"/>
        <w:szCs w:val="28"/>
      </w:rPr>
      <w:fldChar w:fldCharType="separate"/>
    </w:r>
    <w:r w:rsidR="00DD6C74">
      <w:rPr>
        <w:rStyle w:val="a5"/>
        <w:rFonts w:ascii="Calibri" w:hAnsi="Calibri"/>
        <w:noProof/>
        <w:sz w:val="28"/>
        <w:szCs w:val="28"/>
      </w:rPr>
      <w:t>- 18 -</w:t>
    </w:r>
    <w:r w:rsidRPr="00A8168B">
      <w:rPr>
        <w:rStyle w:val="a5"/>
        <w:rFonts w:ascii="Calibri" w:hAnsi="Calibri"/>
        <w:sz w:val="28"/>
        <w:szCs w:val="28"/>
      </w:rPr>
      <w:fldChar w:fldCharType="end"/>
    </w:r>
  </w:p>
  <w:p w:rsidR="00DD6C74" w:rsidRPr="00A8168B" w:rsidRDefault="00DD6C74" w:rsidP="00F0723D">
    <w:pPr>
      <w:pStyle w:val="a4"/>
      <w:ind w:right="360" w:firstLine="360"/>
      <w:rPr>
        <w:sz w:val="28"/>
        <w:szCs w:val="28"/>
      </w:rPr>
    </w:pPr>
    <w:r w:rsidRPr="00A8168B">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74" w:rsidRPr="00827628" w:rsidRDefault="00DD6C74" w:rsidP="007722C4">
    <w:pPr>
      <w:pStyle w:val="a4"/>
      <w:framePr w:hSpace="340" w:wrap="around" w:vAnchor="text" w:hAnchor="margin" w:xAlign="outside" w:y="171"/>
      <w:ind w:firstLineChars="100" w:firstLine="280"/>
      <w:jc w:val="both"/>
      <w:rPr>
        <w:rStyle w:val="a5"/>
        <w:sz w:val="28"/>
        <w:szCs w:val="28"/>
      </w:rPr>
    </w:pPr>
    <w:r>
      <w:rPr>
        <w:rStyle w:val="a5"/>
        <w:rFonts w:hint="eastAsia"/>
        <w:sz w:val="28"/>
        <w:szCs w:val="28"/>
      </w:rPr>
      <w:t>—</w:t>
    </w:r>
    <w:r>
      <w:rPr>
        <w:rStyle w:val="a5"/>
        <w:rFonts w:hint="eastAsia"/>
        <w:sz w:val="28"/>
        <w:szCs w:val="28"/>
      </w:rPr>
      <w:t xml:space="preserve"> </w:t>
    </w:r>
    <w:r w:rsidR="0064176D" w:rsidRPr="00827628">
      <w:rPr>
        <w:rStyle w:val="a5"/>
        <w:sz w:val="28"/>
        <w:szCs w:val="28"/>
      </w:rPr>
      <w:fldChar w:fldCharType="begin"/>
    </w:r>
    <w:r w:rsidRPr="00827628">
      <w:rPr>
        <w:rStyle w:val="a5"/>
        <w:sz w:val="28"/>
        <w:szCs w:val="28"/>
      </w:rPr>
      <w:instrText xml:space="preserve">PAGE  </w:instrText>
    </w:r>
    <w:r w:rsidR="0064176D" w:rsidRPr="00827628">
      <w:rPr>
        <w:rStyle w:val="a5"/>
        <w:sz w:val="28"/>
        <w:szCs w:val="28"/>
      </w:rPr>
      <w:fldChar w:fldCharType="separate"/>
    </w:r>
    <w:r w:rsidR="00793F36">
      <w:rPr>
        <w:rStyle w:val="a5"/>
        <w:noProof/>
        <w:sz w:val="28"/>
        <w:szCs w:val="28"/>
      </w:rPr>
      <w:t>14</w:t>
    </w:r>
    <w:r w:rsidR="0064176D" w:rsidRPr="00827628">
      <w:rPr>
        <w:rStyle w:val="a5"/>
        <w:sz w:val="28"/>
        <w:szCs w:val="28"/>
      </w:rPr>
      <w:fldChar w:fldCharType="end"/>
    </w:r>
    <w:r>
      <w:rPr>
        <w:rStyle w:val="a5"/>
        <w:rFonts w:hint="eastAsia"/>
        <w:sz w:val="28"/>
        <w:szCs w:val="28"/>
      </w:rPr>
      <w:t xml:space="preserve"> </w:t>
    </w:r>
    <w:r>
      <w:rPr>
        <w:rStyle w:val="a5"/>
        <w:rFonts w:hint="eastAsia"/>
        <w:sz w:val="28"/>
        <w:szCs w:val="28"/>
      </w:rPr>
      <w:t>—</w:t>
    </w:r>
  </w:p>
  <w:p w:rsidR="00DD6C74" w:rsidRDefault="00DD6C74" w:rsidP="00F0723D">
    <w:pPr>
      <w:pStyle w:val="a4"/>
      <w:wordWrap w:val="0"/>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B1E" w:rsidRDefault="001F3B1E">
      <w:r>
        <w:separator/>
      </w:r>
    </w:p>
  </w:footnote>
  <w:footnote w:type="continuationSeparator" w:id="0">
    <w:p w:rsidR="001F3B1E" w:rsidRDefault="001F3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3F1"/>
    <w:rsid w:val="00001299"/>
    <w:rsid w:val="00002646"/>
    <w:rsid w:val="00026993"/>
    <w:rsid w:val="000351DF"/>
    <w:rsid w:val="000411D5"/>
    <w:rsid w:val="00055AE1"/>
    <w:rsid w:val="00061F62"/>
    <w:rsid w:val="0009231E"/>
    <w:rsid w:val="0009586D"/>
    <w:rsid w:val="000E52AC"/>
    <w:rsid w:val="000F4853"/>
    <w:rsid w:val="000F5827"/>
    <w:rsid w:val="000F7725"/>
    <w:rsid w:val="001042A2"/>
    <w:rsid w:val="00105E44"/>
    <w:rsid w:val="00136538"/>
    <w:rsid w:val="0014079C"/>
    <w:rsid w:val="001A38F5"/>
    <w:rsid w:val="001C7E0A"/>
    <w:rsid w:val="001E62D5"/>
    <w:rsid w:val="001F3B1E"/>
    <w:rsid w:val="00217CD4"/>
    <w:rsid w:val="002537AF"/>
    <w:rsid w:val="00255454"/>
    <w:rsid w:val="00273659"/>
    <w:rsid w:val="00291404"/>
    <w:rsid w:val="002962D3"/>
    <w:rsid w:val="002C4892"/>
    <w:rsid w:val="003153A0"/>
    <w:rsid w:val="00332192"/>
    <w:rsid w:val="00337661"/>
    <w:rsid w:val="003651C3"/>
    <w:rsid w:val="00373267"/>
    <w:rsid w:val="003A211A"/>
    <w:rsid w:val="003C630B"/>
    <w:rsid w:val="003F60AB"/>
    <w:rsid w:val="00432FA8"/>
    <w:rsid w:val="00460B67"/>
    <w:rsid w:val="004A77F8"/>
    <w:rsid w:val="00501798"/>
    <w:rsid w:val="005463E3"/>
    <w:rsid w:val="00562E28"/>
    <w:rsid w:val="00590EC2"/>
    <w:rsid w:val="005F5B6D"/>
    <w:rsid w:val="0064176D"/>
    <w:rsid w:val="00642D5D"/>
    <w:rsid w:val="00647830"/>
    <w:rsid w:val="0065265E"/>
    <w:rsid w:val="00654080"/>
    <w:rsid w:val="00663458"/>
    <w:rsid w:val="00681594"/>
    <w:rsid w:val="006A334F"/>
    <w:rsid w:val="006B3F35"/>
    <w:rsid w:val="006B507C"/>
    <w:rsid w:val="006C4662"/>
    <w:rsid w:val="006C61C8"/>
    <w:rsid w:val="00754CE7"/>
    <w:rsid w:val="007722C4"/>
    <w:rsid w:val="007767F3"/>
    <w:rsid w:val="0078640B"/>
    <w:rsid w:val="00793F36"/>
    <w:rsid w:val="00794A61"/>
    <w:rsid w:val="007B146A"/>
    <w:rsid w:val="007E48C5"/>
    <w:rsid w:val="00814E22"/>
    <w:rsid w:val="00827628"/>
    <w:rsid w:val="00832B65"/>
    <w:rsid w:val="00834583"/>
    <w:rsid w:val="00885F3E"/>
    <w:rsid w:val="0089186E"/>
    <w:rsid w:val="00892C2A"/>
    <w:rsid w:val="008B105B"/>
    <w:rsid w:val="008E2CBB"/>
    <w:rsid w:val="008F7CA0"/>
    <w:rsid w:val="00902F61"/>
    <w:rsid w:val="00903699"/>
    <w:rsid w:val="0091388C"/>
    <w:rsid w:val="00920752"/>
    <w:rsid w:val="0094206D"/>
    <w:rsid w:val="009427CC"/>
    <w:rsid w:val="00984D71"/>
    <w:rsid w:val="00990B3B"/>
    <w:rsid w:val="00994384"/>
    <w:rsid w:val="009A7697"/>
    <w:rsid w:val="009C2996"/>
    <w:rsid w:val="00A03D7E"/>
    <w:rsid w:val="00A307D8"/>
    <w:rsid w:val="00A506A2"/>
    <w:rsid w:val="00A5361E"/>
    <w:rsid w:val="00A64E2C"/>
    <w:rsid w:val="00A65738"/>
    <w:rsid w:val="00A82A9F"/>
    <w:rsid w:val="00A872DF"/>
    <w:rsid w:val="00A94B63"/>
    <w:rsid w:val="00AC1C56"/>
    <w:rsid w:val="00AC4C11"/>
    <w:rsid w:val="00AD0C6E"/>
    <w:rsid w:val="00AD6C2C"/>
    <w:rsid w:val="00B001DF"/>
    <w:rsid w:val="00B20F32"/>
    <w:rsid w:val="00B309AB"/>
    <w:rsid w:val="00B443A5"/>
    <w:rsid w:val="00B804BB"/>
    <w:rsid w:val="00B8799E"/>
    <w:rsid w:val="00BB0944"/>
    <w:rsid w:val="00BC5E11"/>
    <w:rsid w:val="00C50352"/>
    <w:rsid w:val="00C81D79"/>
    <w:rsid w:val="00C922FC"/>
    <w:rsid w:val="00D057BA"/>
    <w:rsid w:val="00D40D5C"/>
    <w:rsid w:val="00D420B0"/>
    <w:rsid w:val="00D66B9B"/>
    <w:rsid w:val="00D700BC"/>
    <w:rsid w:val="00D928BA"/>
    <w:rsid w:val="00DA17FE"/>
    <w:rsid w:val="00DC3327"/>
    <w:rsid w:val="00DD6C74"/>
    <w:rsid w:val="00DF6F23"/>
    <w:rsid w:val="00E07B5C"/>
    <w:rsid w:val="00E16756"/>
    <w:rsid w:val="00E416EB"/>
    <w:rsid w:val="00EB2558"/>
    <w:rsid w:val="00EC7B50"/>
    <w:rsid w:val="00EE201B"/>
    <w:rsid w:val="00F0723D"/>
    <w:rsid w:val="00F12F01"/>
    <w:rsid w:val="00F17E6C"/>
    <w:rsid w:val="00F243F1"/>
    <w:rsid w:val="00F31636"/>
    <w:rsid w:val="00F667E9"/>
    <w:rsid w:val="00FF1134"/>
    <w:rsid w:val="00FF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243F1"/>
    <w:rPr>
      <w:rFonts w:eastAsia="楷体_GB2312"/>
      <w:sz w:val="32"/>
      <w:szCs w:val="20"/>
    </w:rPr>
  </w:style>
  <w:style w:type="paragraph" w:styleId="a4">
    <w:name w:val="footer"/>
    <w:basedOn w:val="a"/>
    <w:link w:val="Char"/>
    <w:rsid w:val="00F243F1"/>
    <w:pPr>
      <w:tabs>
        <w:tab w:val="center" w:pos="4153"/>
        <w:tab w:val="right" w:pos="8306"/>
      </w:tabs>
      <w:snapToGrid w:val="0"/>
      <w:jc w:val="left"/>
    </w:pPr>
    <w:rPr>
      <w:sz w:val="18"/>
      <w:szCs w:val="20"/>
    </w:rPr>
  </w:style>
  <w:style w:type="character" w:styleId="a5">
    <w:name w:val="page number"/>
    <w:basedOn w:val="a0"/>
    <w:rsid w:val="00F243F1"/>
    <w:rPr>
      <w:rFonts w:cs="Times New Roman"/>
    </w:rPr>
  </w:style>
  <w:style w:type="character" w:customStyle="1" w:styleId="Char">
    <w:name w:val="页脚 Char"/>
    <w:basedOn w:val="a0"/>
    <w:link w:val="a4"/>
    <w:locked/>
    <w:rsid w:val="00F243F1"/>
    <w:rPr>
      <w:rFonts w:eastAsia="宋体"/>
      <w:kern w:val="2"/>
      <w:sz w:val="18"/>
      <w:lang w:val="en-US" w:eastAsia="zh-CN" w:bidi="ar-SA"/>
    </w:rPr>
  </w:style>
  <w:style w:type="paragraph" w:styleId="a6">
    <w:name w:val="header"/>
    <w:basedOn w:val="a"/>
    <w:rsid w:val="00F0723D"/>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Char0"/>
    <w:rsid w:val="00E16756"/>
    <w:rPr>
      <w:sz w:val="18"/>
      <w:szCs w:val="18"/>
    </w:rPr>
  </w:style>
  <w:style w:type="character" w:customStyle="1" w:styleId="Char0">
    <w:name w:val="批注框文本 Char"/>
    <w:basedOn w:val="a0"/>
    <w:link w:val="a7"/>
    <w:rsid w:val="00E1675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243F1"/>
    <w:rPr>
      <w:rFonts w:eastAsia="楷体_GB2312"/>
      <w:sz w:val="32"/>
      <w:szCs w:val="20"/>
    </w:rPr>
  </w:style>
  <w:style w:type="paragraph" w:styleId="a4">
    <w:name w:val="footer"/>
    <w:basedOn w:val="a"/>
    <w:link w:val="Char"/>
    <w:rsid w:val="00F243F1"/>
    <w:pPr>
      <w:tabs>
        <w:tab w:val="center" w:pos="4153"/>
        <w:tab w:val="right" w:pos="8306"/>
      </w:tabs>
      <w:snapToGrid w:val="0"/>
      <w:jc w:val="left"/>
    </w:pPr>
    <w:rPr>
      <w:sz w:val="18"/>
      <w:szCs w:val="20"/>
    </w:rPr>
  </w:style>
  <w:style w:type="character" w:styleId="a5">
    <w:name w:val="page number"/>
    <w:basedOn w:val="a0"/>
    <w:rsid w:val="00F243F1"/>
    <w:rPr>
      <w:rFonts w:cs="Times New Roman"/>
    </w:rPr>
  </w:style>
  <w:style w:type="character" w:customStyle="1" w:styleId="Char">
    <w:name w:val="页脚 Char"/>
    <w:basedOn w:val="a0"/>
    <w:link w:val="a4"/>
    <w:locked/>
    <w:rsid w:val="00F243F1"/>
    <w:rPr>
      <w:rFonts w:eastAsia="宋体"/>
      <w:kern w:val="2"/>
      <w:sz w:val="18"/>
      <w:lang w:val="en-US" w:eastAsia="zh-CN" w:bidi="ar-SA"/>
    </w:rPr>
  </w:style>
  <w:style w:type="paragraph" w:styleId="a6">
    <w:name w:val="header"/>
    <w:basedOn w:val="a"/>
    <w:rsid w:val="00F0723D"/>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Char0"/>
    <w:rsid w:val="00E16756"/>
    <w:rPr>
      <w:sz w:val="18"/>
      <w:szCs w:val="18"/>
    </w:rPr>
  </w:style>
  <w:style w:type="character" w:customStyle="1" w:styleId="Char0">
    <w:name w:val="批注框文本 Char"/>
    <w:basedOn w:val="a0"/>
    <w:link w:val="a7"/>
    <w:rsid w:val="00E167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B722F-E28A-450E-BC30-E37421E3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1015</Words>
  <Characters>5789</Characters>
  <Application>Microsoft Office Word</Application>
  <DocSecurity>0</DocSecurity>
  <Lines>48</Lines>
  <Paragraphs>13</Paragraphs>
  <ScaleCrop>false</ScaleCrop>
  <Company>微软中国</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汕大医〔2014〕7号</dc:title>
  <dc:creator>微软用户</dc:creator>
  <cp:lastModifiedBy>JM</cp:lastModifiedBy>
  <cp:revision>2</cp:revision>
  <cp:lastPrinted>2014-11-06T01:28:00Z</cp:lastPrinted>
  <dcterms:created xsi:type="dcterms:W3CDTF">2021-01-18T07:13:00Z</dcterms:created>
  <dcterms:modified xsi:type="dcterms:W3CDTF">2021-01-18T07:13:00Z</dcterms:modified>
</cp:coreProperties>
</file>