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44" w:rsidRDefault="00C91144">
      <w:pPr>
        <w:pStyle w:val="1"/>
        <w:kinsoku w:val="0"/>
        <w:wordWrap w:val="0"/>
        <w:topLinePunct/>
        <w:autoSpaceDE/>
        <w:spacing w:line="240" w:lineRule="auto"/>
        <w:ind w:rightChars="-341" w:right="-1132"/>
        <w:jc w:val="center"/>
        <w:rPr>
          <w:rFonts w:ascii="宋体" w:eastAsia="宋体" w:hAnsi="宋体"/>
          <w:sz w:val="32"/>
        </w:rPr>
      </w:pPr>
    </w:p>
    <w:p w:rsidR="00C91144" w:rsidRDefault="004527F6">
      <w:pPr>
        <w:pStyle w:val="1"/>
        <w:kinsoku w:val="0"/>
        <w:wordWrap w:val="0"/>
        <w:topLinePunct/>
        <w:autoSpaceDE/>
        <w:spacing w:line="240" w:lineRule="auto"/>
        <w:jc w:val="center"/>
        <w:rPr>
          <w:rFonts w:ascii="宋体" w:eastAsia="宋体" w:hAnsi="宋体"/>
          <w:sz w:val="44"/>
        </w:rPr>
      </w:pPr>
      <w:r>
        <w:rPr>
          <w:rFonts w:ascii="宋体" w:eastAsia="宋体" w:hAnsi="宋体" w:hint="eastAsia"/>
          <w:sz w:val="44"/>
        </w:rPr>
        <w:t>汕头大学精神卫生中心</w:t>
      </w:r>
    </w:p>
    <w:p w:rsidR="00C91144" w:rsidRDefault="00C91144">
      <w:pPr>
        <w:kinsoku w:val="0"/>
        <w:wordWrap w:val="0"/>
        <w:topLinePunct/>
        <w:rPr>
          <w:rFonts w:ascii="宋体" w:eastAsia="宋体"/>
        </w:rPr>
      </w:pPr>
    </w:p>
    <w:p w:rsidR="00C91144" w:rsidRDefault="004527F6">
      <w:pPr>
        <w:pStyle w:val="1"/>
        <w:kinsoku w:val="0"/>
        <w:wordWrap w:val="0"/>
        <w:topLinePunct/>
        <w:autoSpaceDE/>
        <w:spacing w:line="240" w:lineRule="auto"/>
        <w:jc w:val="center"/>
        <w:rPr>
          <w:rFonts w:ascii="宋体" w:eastAsia="宋体" w:hAnsi="宋体"/>
          <w:b/>
          <w:sz w:val="72"/>
        </w:rPr>
      </w:pPr>
      <w:r>
        <w:rPr>
          <w:rFonts w:ascii="宋体" w:eastAsia="宋体" w:hAnsi="宋体" w:hint="eastAsia"/>
          <w:b/>
          <w:sz w:val="72"/>
        </w:rPr>
        <w:t>招   标   文   件</w:t>
      </w:r>
    </w:p>
    <w:p w:rsidR="00C91144" w:rsidRDefault="00C91144">
      <w:pPr>
        <w:kinsoku w:val="0"/>
        <w:wordWrap w:val="0"/>
        <w:topLinePunct/>
        <w:rPr>
          <w:rFonts w:ascii="宋体" w:eastAsia="宋体"/>
        </w:rPr>
      </w:pPr>
    </w:p>
    <w:p w:rsidR="00C91144" w:rsidRDefault="00C91144">
      <w:pPr>
        <w:kinsoku w:val="0"/>
        <w:wordWrap w:val="0"/>
        <w:topLinePunct/>
        <w:rPr>
          <w:rFonts w:ascii="宋体" w:eastAsia="宋体"/>
        </w:rPr>
      </w:pPr>
    </w:p>
    <w:p w:rsidR="00C91144" w:rsidRDefault="00C91144">
      <w:pPr>
        <w:kinsoku w:val="0"/>
        <w:wordWrap w:val="0"/>
        <w:topLinePunct/>
        <w:rPr>
          <w:rFonts w:ascii="宋体" w:eastAsia="宋体"/>
        </w:rPr>
      </w:pPr>
    </w:p>
    <w:p w:rsidR="00C91144" w:rsidRDefault="00C91144">
      <w:pPr>
        <w:kinsoku w:val="0"/>
        <w:wordWrap w:val="0"/>
        <w:topLinePunct/>
        <w:rPr>
          <w:rFonts w:ascii="宋体" w:eastAsia="宋体"/>
        </w:rPr>
      </w:pPr>
    </w:p>
    <w:p w:rsidR="00C91144" w:rsidRDefault="00C91144">
      <w:pPr>
        <w:kinsoku w:val="0"/>
        <w:wordWrap w:val="0"/>
        <w:topLinePunct/>
        <w:rPr>
          <w:rFonts w:ascii="宋体" w:eastAsia="宋体"/>
        </w:rPr>
      </w:pPr>
    </w:p>
    <w:p w:rsidR="00C91144" w:rsidRDefault="004527F6">
      <w:pPr>
        <w:kinsoku w:val="0"/>
        <w:wordWrap w:val="0"/>
        <w:topLinePunct/>
        <w:ind w:firstLineChars="400" w:firstLine="1648"/>
        <w:rPr>
          <w:rFonts w:ascii="宋体" w:eastAsia="宋体" w:hAnsi="宋体"/>
          <w:sz w:val="36"/>
        </w:rPr>
      </w:pPr>
      <w:r>
        <w:rPr>
          <w:rFonts w:ascii="宋体" w:eastAsia="宋体" w:hAnsi="宋体" w:hint="eastAsia"/>
          <w:sz w:val="36"/>
        </w:rPr>
        <w:t>招标编号：JWZW202301</w:t>
      </w:r>
    </w:p>
    <w:p w:rsidR="00C91144" w:rsidRDefault="004527F6" w:rsidP="004527F6">
      <w:pPr>
        <w:kinsoku w:val="0"/>
        <w:wordWrap w:val="0"/>
        <w:topLinePunct/>
        <w:ind w:leftChars="512" w:left="3760" w:hangingChars="500" w:hanging="2060"/>
        <w:rPr>
          <w:rFonts w:ascii="宋体" w:hAnsi="Arial Narrow"/>
          <w:b/>
          <w:sz w:val="21"/>
          <w:szCs w:val="21"/>
        </w:rPr>
      </w:pPr>
      <w:r>
        <w:rPr>
          <w:rFonts w:ascii="宋体" w:eastAsia="宋体" w:hAnsi="宋体" w:hint="eastAsia"/>
          <w:sz w:val="36"/>
        </w:rPr>
        <w:t>项目名称：汕头大学精神卫生中心教学楼  窗帘采购项目</w:t>
      </w:r>
    </w:p>
    <w:p w:rsidR="00C91144" w:rsidRDefault="004527F6">
      <w:pPr>
        <w:kinsoku w:val="0"/>
        <w:wordWrap w:val="0"/>
        <w:topLinePunct/>
        <w:ind w:firstLine="1494"/>
        <w:rPr>
          <w:rFonts w:ascii="宋体" w:eastAsia="宋体" w:hAnsi="宋体"/>
          <w:sz w:val="24"/>
        </w:rPr>
      </w:pPr>
      <w:r>
        <w:rPr>
          <w:rFonts w:ascii="宋体" w:eastAsia="宋体" w:hAnsi="宋体" w:hint="eastAsia"/>
          <w:sz w:val="36"/>
        </w:rPr>
        <w:t xml:space="preserve"> </w:t>
      </w:r>
    </w:p>
    <w:p w:rsidR="00C91144" w:rsidRDefault="00C91144">
      <w:pPr>
        <w:kinsoku w:val="0"/>
        <w:wordWrap w:val="0"/>
        <w:topLinePunct/>
        <w:rPr>
          <w:rFonts w:ascii="宋体" w:eastAsia="宋体" w:hAnsi="宋体"/>
          <w:sz w:val="24"/>
        </w:rPr>
      </w:pPr>
    </w:p>
    <w:p w:rsidR="00C91144" w:rsidRDefault="00C91144">
      <w:pPr>
        <w:kinsoku w:val="0"/>
        <w:wordWrap w:val="0"/>
        <w:topLinePunct/>
        <w:rPr>
          <w:rFonts w:ascii="宋体" w:eastAsia="宋体" w:hAnsi="宋体"/>
          <w:sz w:val="24"/>
        </w:rPr>
      </w:pPr>
    </w:p>
    <w:p w:rsidR="00C91144" w:rsidRDefault="00C91144">
      <w:pPr>
        <w:kinsoku w:val="0"/>
        <w:wordWrap w:val="0"/>
        <w:topLinePunct/>
        <w:jc w:val="center"/>
        <w:rPr>
          <w:rFonts w:ascii="宋体" w:eastAsia="宋体" w:hAnsi="宋体"/>
          <w:sz w:val="36"/>
        </w:rPr>
      </w:pPr>
    </w:p>
    <w:p w:rsidR="00C91144" w:rsidRDefault="00C91144">
      <w:pPr>
        <w:kinsoku w:val="0"/>
        <w:wordWrap w:val="0"/>
        <w:topLinePunct/>
        <w:jc w:val="center"/>
        <w:rPr>
          <w:rFonts w:ascii="宋体" w:eastAsia="宋体" w:hAnsi="宋体"/>
          <w:sz w:val="36"/>
        </w:rPr>
      </w:pPr>
    </w:p>
    <w:p w:rsidR="00C91144" w:rsidRDefault="00C91144">
      <w:pPr>
        <w:kinsoku w:val="0"/>
        <w:wordWrap w:val="0"/>
        <w:topLinePunct/>
        <w:jc w:val="center"/>
        <w:rPr>
          <w:rFonts w:ascii="宋体" w:eastAsia="宋体" w:hAnsi="宋体"/>
          <w:sz w:val="21"/>
        </w:rPr>
      </w:pPr>
    </w:p>
    <w:p w:rsidR="00C91144" w:rsidRDefault="00C91144">
      <w:pPr>
        <w:kinsoku w:val="0"/>
        <w:wordWrap w:val="0"/>
        <w:topLinePunct/>
        <w:jc w:val="center"/>
        <w:rPr>
          <w:rFonts w:ascii="宋体" w:eastAsia="宋体" w:hAnsi="宋体"/>
        </w:rPr>
      </w:pPr>
    </w:p>
    <w:p w:rsidR="00C91144" w:rsidRDefault="004527F6">
      <w:pPr>
        <w:kinsoku w:val="0"/>
        <w:wordWrap w:val="0"/>
        <w:topLinePunct/>
        <w:jc w:val="center"/>
        <w:rPr>
          <w:rFonts w:ascii="宋体" w:eastAsia="宋体" w:hAnsi="宋体"/>
          <w:sz w:val="36"/>
        </w:rPr>
      </w:pPr>
      <w:r>
        <w:rPr>
          <w:rFonts w:ascii="宋体" w:eastAsia="宋体" w:hAnsi="宋体" w:hint="eastAsia"/>
          <w:sz w:val="36"/>
        </w:rPr>
        <w:t>汕头大学精神卫生中心</w:t>
      </w:r>
    </w:p>
    <w:p w:rsidR="00C91144" w:rsidRDefault="00C91144">
      <w:pPr>
        <w:kinsoku w:val="0"/>
        <w:wordWrap w:val="0"/>
        <w:topLinePunct/>
        <w:rPr>
          <w:rFonts w:ascii="宋体" w:eastAsia="宋体" w:hAnsi="宋体"/>
          <w:sz w:val="24"/>
        </w:rPr>
      </w:pPr>
    </w:p>
    <w:p w:rsidR="00C91144" w:rsidRDefault="00C91144">
      <w:pPr>
        <w:kinsoku w:val="0"/>
        <w:wordWrap w:val="0"/>
        <w:topLinePunct/>
        <w:rPr>
          <w:rFonts w:ascii="宋体" w:eastAsia="宋体" w:hAnsi="宋体"/>
          <w:sz w:val="24"/>
        </w:rPr>
      </w:pPr>
    </w:p>
    <w:p w:rsidR="00C91144" w:rsidRDefault="004527F6">
      <w:pPr>
        <w:pageBreakBefore/>
        <w:kinsoku w:val="0"/>
        <w:wordWrap w:val="0"/>
        <w:topLinePunct/>
        <w:jc w:val="center"/>
        <w:rPr>
          <w:rFonts w:ascii="宋体" w:eastAsia="宋体" w:hAnsi="Arial Narrow"/>
          <w:b/>
          <w:sz w:val="44"/>
        </w:rPr>
      </w:pPr>
      <w:r>
        <w:rPr>
          <w:rFonts w:ascii="宋体" w:eastAsia="宋体" w:hAnsi="Arial Narrow" w:hint="eastAsia"/>
          <w:b/>
          <w:sz w:val="44"/>
        </w:rPr>
        <w:lastRenderedPageBreak/>
        <w:t>目  录</w:t>
      </w:r>
    </w:p>
    <w:p w:rsidR="00C91144" w:rsidRDefault="00C91144">
      <w:pPr>
        <w:kinsoku w:val="0"/>
        <w:wordWrap w:val="0"/>
        <w:topLinePunct/>
        <w:jc w:val="center"/>
        <w:rPr>
          <w:rFonts w:ascii="宋体" w:eastAsia="宋体" w:hAnsi="Arial Narrow"/>
          <w:b/>
          <w:sz w:val="44"/>
        </w:rPr>
      </w:pPr>
    </w:p>
    <w:p w:rsidR="00C91144" w:rsidRDefault="004527F6">
      <w:pPr>
        <w:numPr>
          <w:ilvl w:val="0"/>
          <w:numId w:val="3"/>
        </w:num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 xml:space="preserve"> 投标须知、招标项目说明</w:t>
      </w:r>
    </w:p>
    <w:p w:rsidR="00C91144" w:rsidRDefault="004527F6">
      <w:pPr>
        <w:kinsoku w:val="0"/>
        <w:wordWrap w:val="0"/>
        <w:topLinePunct/>
        <w:adjustRightInd w:val="0"/>
        <w:snapToGrid w:val="0"/>
        <w:spacing w:before="50" w:after="50"/>
        <w:rPr>
          <w:rFonts w:ascii="宋体" w:eastAsia="宋体" w:hAnsi="Arial Narrow"/>
          <w:bCs/>
          <w:sz w:val="21"/>
        </w:rPr>
      </w:pPr>
      <w:r>
        <w:rPr>
          <w:rFonts w:ascii="宋体" w:eastAsia="宋体" w:hAnsi="Arial Narrow" w:hint="eastAsia"/>
          <w:bCs/>
          <w:sz w:val="21"/>
        </w:rPr>
        <w:t>一、投标人须知</w:t>
      </w:r>
    </w:p>
    <w:p w:rsidR="00C91144" w:rsidRDefault="004527F6">
      <w:pPr>
        <w:kinsoku w:val="0"/>
        <w:wordWrap w:val="0"/>
        <w:topLinePunct/>
        <w:rPr>
          <w:rFonts w:ascii="宋体" w:eastAsia="宋体" w:hAnsi="Arial Narrow"/>
          <w:bCs/>
          <w:sz w:val="21"/>
        </w:rPr>
      </w:pPr>
      <w:r>
        <w:rPr>
          <w:rFonts w:ascii="宋体" w:eastAsia="宋体" w:hAnsi="Arial Narrow" w:hint="eastAsia"/>
          <w:bCs/>
          <w:sz w:val="21"/>
        </w:rPr>
        <w:t>二、招标项目的名称</w:t>
      </w:r>
    </w:p>
    <w:p w:rsidR="00C91144" w:rsidRDefault="004527F6">
      <w:pPr>
        <w:kinsoku w:val="0"/>
        <w:wordWrap w:val="0"/>
        <w:topLinePunct/>
        <w:rPr>
          <w:rFonts w:ascii="宋体" w:eastAsia="宋体" w:hAnsi="Arial Narrow"/>
          <w:bCs/>
          <w:sz w:val="21"/>
        </w:rPr>
      </w:pPr>
      <w:r>
        <w:rPr>
          <w:rFonts w:ascii="宋体" w:eastAsia="宋体" w:hAnsi="Arial Narrow" w:hint="eastAsia"/>
          <w:bCs/>
          <w:sz w:val="21"/>
        </w:rPr>
        <w:t>三、投标报价方式及报价要求</w:t>
      </w:r>
    </w:p>
    <w:p w:rsidR="00C91144" w:rsidRDefault="004527F6">
      <w:pPr>
        <w:kinsoku w:val="0"/>
        <w:wordWrap w:val="0"/>
        <w:topLinePunct/>
        <w:rPr>
          <w:rFonts w:ascii="宋体" w:eastAsia="宋体" w:hAnsi="Arial Narrow"/>
          <w:bCs/>
          <w:sz w:val="21"/>
        </w:rPr>
      </w:pPr>
      <w:r>
        <w:rPr>
          <w:rFonts w:ascii="宋体" w:eastAsia="宋体" w:hAnsi="Arial Narrow" w:hint="eastAsia"/>
          <w:bCs/>
          <w:sz w:val="21"/>
        </w:rPr>
        <w:t>四、报名与提交投标书的方式、地点和截止时间</w:t>
      </w:r>
    </w:p>
    <w:p w:rsidR="00C91144" w:rsidRDefault="004527F6">
      <w:pPr>
        <w:kinsoku w:val="0"/>
        <w:wordWrap w:val="0"/>
        <w:topLinePunct/>
        <w:rPr>
          <w:rFonts w:ascii="宋体" w:eastAsia="宋体" w:hAnsi="Arial Narrow"/>
          <w:bCs/>
          <w:sz w:val="21"/>
        </w:rPr>
      </w:pPr>
      <w:r>
        <w:rPr>
          <w:rFonts w:ascii="宋体" w:eastAsia="宋体" w:hAnsi="Arial Narrow" w:hint="eastAsia"/>
          <w:bCs/>
          <w:sz w:val="21"/>
        </w:rPr>
        <w:t>五、评（议）标原则</w:t>
      </w:r>
    </w:p>
    <w:p w:rsidR="00C91144" w:rsidRDefault="004527F6">
      <w:pPr>
        <w:kinsoku w:val="0"/>
        <w:wordWrap w:val="0"/>
        <w:topLinePunct/>
        <w:rPr>
          <w:rFonts w:ascii="宋体" w:eastAsia="宋体" w:hAnsi="Arial Narrow"/>
          <w:bCs/>
          <w:sz w:val="21"/>
        </w:rPr>
      </w:pPr>
      <w:r>
        <w:rPr>
          <w:rFonts w:ascii="宋体" w:eastAsia="宋体" w:hAnsi="Arial Narrow" w:hint="eastAsia"/>
          <w:bCs/>
          <w:sz w:val="21"/>
        </w:rPr>
        <w:t>六、开标、评标、定标</w:t>
      </w:r>
    </w:p>
    <w:p w:rsidR="00C91144" w:rsidRDefault="004527F6">
      <w:pPr>
        <w:kinsoku w:val="0"/>
        <w:wordWrap w:val="0"/>
        <w:topLinePunct/>
        <w:ind w:left="851" w:hanging="851"/>
        <w:rPr>
          <w:rFonts w:ascii="宋体" w:eastAsia="宋体" w:hAnsi="宋体"/>
          <w:bCs/>
          <w:sz w:val="21"/>
        </w:rPr>
      </w:pPr>
      <w:r>
        <w:rPr>
          <w:rFonts w:ascii="宋体" w:eastAsia="宋体" w:hAnsi="宋体" w:hint="eastAsia"/>
          <w:bCs/>
          <w:sz w:val="21"/>
        </w:rPr>
        <w:t>七、评标过程的保密性</w:t>
      </w:r>
    </w:p>
    <w:p w:rsidR="00C91144" w:rsidRDefault="00C91144">
      <w:pPr>
        <w:kinsoku w:val="0"/>
        <w:wordWrap w:val="0"/>
        <w:topLinePunct/>
        <w:adjustRightInd w:val="0"/>
        <w:snapToGrid w:val="0"/>
        <w:spacing w:before="50" w:after="50"/>
        <w:rPr>
          <w:rFonts w:ascii="宋体" w:eastAsia="宋体" w:hAnsi="Arial Narrow"/>
          <w:sz w:val="32"/>
        </w:rPr>
      </w:pPr>
    </w:p>
    <w:p w:rsidR="00C91144" w:rsidRDefault="004527F6">
      <w:pPr>
        <w:numPr>
          <w:ilvl w:val="0"/>
          <w:numId w:val="3"/>
        </w:num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 xml:space="preserve"> 技术规格要求和交货日期、地点等</w:t>
      </w:r>
    </w:p>
    <w:p w:rsidR="00C91144" w:rsidRDefault="004527F6">
      <w:r>
        <w:rPr>
          <w:rFonts w:ascii="宋体" w:eastAsia="宋体" w:hAnsi="宋体" w:hint="eastAsia"/>
          <w:sz w:val="21"/>
          <w:szCs w:val="21"/>
        </w:rPr>
        <w:t>一、采购项目名称</w:t>
      </w:r>
    </w:p>
    <w:p w:rsidR="00C91144" w:rsidRDefault="004527F6">
      <w:r>
        <w:rPr>
          <w:rFonts w:ascii="宋体" w:eastAsia="宋体" w:hAnsi="宋体" w:hint="eastAsia"/>
          <w:sz w:val="21"/>
        </w:rPr>
        <w:t>二、采购项目预算金额</w:t>
      </w:r>
    </w:p>
    <w:p w:rsidR="00C91144" w:rsidRDefault="004527F6">
      <w:r>
        <w:rPr>
          <w:rFonts w:ascii="宋体" w:eastAsia="宋体" w:hAnsi="宋体" w:hint="eastAsia"/>
          <w:sz w:val="21"/>
        </w:rPr>
        <w:t>三、项目内容</w:t>
      </w:r>
    </w:p>
    <w:p w:rsidR="00C91144" w:rsidRDefault="004527F6">
      <w:r>
        <w:rPr>
          <w:rFonts w:ascii="宋体" w:eastAsia="宋体" w:hAnsi="宋体" w:hint="eastAsia"/>
          <w:sz w:val="21"/>
        </w:rPr>
        <w:t>四、供应商资格要求</w:t>
      </w:r>
    </w:p>
    <w:p w:rsidR="00C91144" w:rsidRDefault="004527F6">
      <w:r>
        <w:rPr>
          <w:rFonts w:ascii="宋体" w:eastAsia="宋体" w:hAnsi="宋体" w:hint="eastAsia"/>
          <w:sz w:val="21"/>
        </w:rPr>
        <w:t>五、招标范围、计划工期、质量和管理、安全文明施工要求</w:t>
      </w:r>
    </w:p>
    <w:p w:rsidR="00C91144" w:rsidRDefault="004527F6">
      <w:r>
        <w:rPr>
          <w:rFonts w:ascii="宋体" w:eastAsia="宋体" w:hAnsi="宋体" w:hint="eastAsia"/>
          <w:sz w:val="21"/>
        </w:rPr>
        <w:t>六、投标报价说明</w:t>
      </w:r>
    </w:p>
    <w:p w:rsidR="00C91144" w:rsidRDefault="004527F6">
      <w:r>
        <w:rPr>
          <w:rFonts w:ascii="宋体" w:eastAsia="宋体" w:hAnsi="宋体" w:hint="eastAsia"/>
          <w:sz w:val="21"/>
        </w:rPr>
        <w:t>七、招标清单</w:t>
      </w:r>
    </w:p>
    <w:p w:rsidR="00C91144" w:rsidRDefault="004527F6">
      <w:r>
        <w:rPr>
          <w:rFonts w:ascii="宋体" w:eastAsia="宋体" w:hAnsi="宋体" w:hint="eastAsia"/>
          <w:sz w:val="21"/>
        </w:rPr>
        <w:t>八、</w:t>
      </w:r>
      <w:proofErr w:type="gramStart"/>
      <w:r>
        <w:rPr>
          <w:rFonts w:ascii="宋体" w:eastAsia="宋体" w:hAnsi="宋体" w:hint="eastAsia"/>
          <w:sz w:val="21"/>
        </w:rPr>
        <w:t>签定</w:t>
      </w:r>
      <w:proofErr w:type="gramEnd"/>
      <w:r>
        <w:rPr>
          <w:rFonts w:ascii="宋体" w:eastAsia="宋体" w:hAnsi="宋体" w:hint="eastAsia"/>
          <w:sz w:val="21"/>
        </w:rPr>
        <w:t>合同后15个工作日交货</w:t>
      </w:r>
    </w:p>
    <w:p w:rsidR="00C91144" w:rsidRDefault="004527F6">
      <w:pPr>
        <w:pStyle w:val="a7"/>
        <w:kinsoku w:val="0"/>
        <w:wordWrap w:val="0"/>
        <w:topLinePunct/>
        <w:autoSpaceDE/>
        <w:autoSpaceDN/>
        <w:spacing w:line="240" w:lineRule="auto"/>
        <w:ind w:firstLineChars="0" w:firstLine="0"/>
      </w:pPr>
      <w:r>
        <w:rPr>
          <w:rFonts w:ascii="宋体" w:eastAsia="宋体" w:hAnsi="宋体" w:hint="eastAsia"/>
          <w:kern w:val="2"/>
          <w:sz w:val="21"/>
        </w:rPr>
        <w:t>九、招标货物的质量及售后服务要求</w:t>
      </w:r>
    </w:p>
    <w:p w:rsidR="00C91144" w:rsidRDefault="004527F6">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第三部分</w:t>
      </w:r>
      <w:r w:rsidR="00ED2A9F">
        <w:rPr>
          <w:rFonts w:ascii="宋体" w:eastAsia="宋体" w:hAnsi="Arial Narrow" w:hint="eastAsia"/>
          <w:b/>
          <w:sz w:val="32"/>
        </w:rPr>
        <w:t xml:space="preserve"> </w:t>
      </w:r>
      <w:r>
        <w:rPr>
          <w:rFonts w:ascii="宋体" w:eastAsia="宋体" w:hAnsi="Arial Narrow" w:hint="eastAsia"/>
          <w:b/>
          <w:sz w:val="32"/>
        </w:rPr>
        <w:t>合同样本</w:t>
      </w:r>
    </w:p>
    <w:p w:rsidR="00C91144" w:rsidRDefault="004527F6">
      <w:pPr>
        <w:kinsoku w:val="0"/>
        <w:wordWrap w:val="0"/>
        <w:topLinePunct/>
        <w:adjustRightInd w:val="0"/>
        <w:snapToGrid w:val="0"/>
        <w:spacing w:before="50" w:after="50"/>
        <w:rPr>
          <w:rFonts w:ascii="宋体" w:eastAsia="宋体" w:hAnsi="Arial Narrow"/>
          <w:b/>
          <w:sz w:val="32"/>
        </w:rPr>
      </w:pPr>
      <w:r>
        <w:rPr>
          <w:rFonts w:ascii="宋体" w:eastAsia="宋体" w:hAnsi="Arial Narrow" w:hint="eastAsia"/>
          <w:b/>
          <w:sz w:val="32"/>
        </w:rPr>
        <w:t>第四部分</w:t>
      </w:r>
      <w:r w:rsidR="00ED2A9F">
        <w:rPr>
          <w:rFonts w:ascii="宋体" w:eastAsia="宋体" w:hAnsi="Arial Narrow" w:hint="eastAsia"/>
          <w:b/>
          <w:sz w:val="32"/>
        </w:rPr>
        <w:t xml:space="preserve"> </w:t>
      </w:r>
      <w:r>
        <w:rPr>
          <w:rFonts w:ascii="宋体" w:eastAsia="宋体" w:hAnsi="Arial Narrow" w:hint="eastAsia"/>
          <w:b/>
          <w:sz w:val="32"/>
        </w:rPr>
        <w:t>投标书格式</w:t>
      </w:r>
    </w:p>
    <w:p w:rsidR="00C91144" w:rsidRDefault="00C91144">
      <w:pPr>
        <w:kinsoku w:val="0"/>
        <w:wordWrap w:val="0"/>
        <w:topLinePunct/>
        <w:adjustRightInd w:val="0"/>
        <w:snapToGrid w:val="0"/>
        <w:spacing w:before="50" w:after="50"/>
        <w:rPr>
          <w:rFonts w:ascii="宋体" w:eastAsia="宋体" w:hAnsi="Arial Narrow"/>
          <w:b/>
          <w:sz w:val="32"/>
        </w:rPr>
      </w:pPr>
    </w:p>
    <w:p w:rsidR="00C91144" w:rsidRDefault="004527F6">
      <w:pPr>
        <w:kinsoku w:val="0"/>
        <w:wordWrap w:val="0"/>
        <w:topLinePunct/>
        <w:jc w:val="center"/>
        <w:rPr>
          <w:rFonts w:ascii="宋体" w:eastAsia="宋体" w:hAnsi="Arial Narrow"/>
          <w:b/>
          <w:sz w:val="30"/>
        </w:rPr>
      </w:pPr>
      <w:r>
        <w:rPr>
          <w:rFonts w:ascii="宋体" w:eastAsia="宋体" w:hAnsi="Arial Narrow"/>
        </w:rPr>
        <w:br w:type="page"/>
      </w:r>
      <w:r>
        <w:rPr>
          <w:rFonts w:ascii="宋体" w:eastAsia="宋体" w:hAnsi="Arial Narrow" w:hint="eastAsia"/>
          <w:b/>
          <w:sz w:val="30"/>
        </w:rPr>
        <w:lastRenderedPageBreak/>
        <w:t>第一部分  投标须知、招标项目说明</w:t>
      </w:r>
    </w:p>
    <w:p w:rsidR="00C91144" w:rsidRDefault="004527F6">
      <w:pPr>
        <w:kinsoku w:val="0"/>
        <w:wordWrap w:val="0"/>
        <w:topLinePunct/>
        <w:rPr>
          <w:rFonts w:ascii="宋体" w:eastAsia="宋体" w:hAnsi="Arial Narrow"/>
          <w:b/>
          <w:sz w:val="21"/>
        </w:rPr>
      </w:pPr>
      <w:r>
        <w:rPr>
          <w:rFonts w:ascii="宋体" w:eastAsia="宋体" w:hAnsi="Arial Narrow" w:hint="eastAsia"/>
          <w:b/>
          <w:sz w:val="21"/>
        </w:rPr>
        <w:t>一、投标人须知</w:t>
      </w:r>
    </w:p>
    <w:p w:rsidR="00C91144" w:rsidRDefault="004527F6" w:rsidP="00AE0854">
      <w:pPr>
        <w:numPr>
          <w:ilvl w:val="0"/>
          <w:numId w:val="4"/>
        </w:numPr>
        <w:tabs>
          <w:tab w:val="clear" w:pos="425"/>
          <w:tab w:val="left" w:pos="166"/>
        </w:tabs>
        <w:kinsoku w:val="0"/>
        <w:wordWrap w:val="0"/>
        <w:topLinePunct/>
        <w:ind w:left="830" w:hanging="546"/>
        <w:rPr>
          <w:rFonts w:ascii="宋体" w:eastAsia="宋体" w:hAnsi="Arial Narrow"/>
          <w:sz w:val="18"/>
        </w:rPr>
      </w:pPr>
      <w:r>
        <w:rPr>
          <w:rFonts w:ascii="宋体" w:eastAsia="宋体" w:hAnsi="Arial Narrow" w:hint="eastAsia"/>
          <w:sz w:val="18"/>
        </w:rPr>
        <w:t>投标文件要求：正本（含资质文件）一份，副本五份。</w:t>
      </w:r>
    </w:p>
    <w:p w:rsidR="00C91144" w:rsidRDefault="004527F6" w:rsidP="00AE0854">
      <w:pPr>
        <w:numPr>
          <w:ilvl w:val="0"/>
          <w:numId w:val="4"/>
        </w:numPr>
        <w:tabs>
          <w:tab w:val="clear" w:pos="425"/>
          <w:tab w:val="left" w:pos="166"/>
        </w:tabs>
        <w:kinsoku w:val="0"/>
        <w:wordWrap w:val="0"/>
        <w:topLinePunct/>
        <w:ind w:left="830" w:hanging="546"/>
        <w:rPr>
          <w:rFonts w:ascii="宋体" w:eastAsia="宋体" w:hAnsi="Arial Narrow"/>
          <w:sz w:val="18"/>
        </w:rPr>
      </w:pPr>
      <w:r>
        <w:rPr>
          <w:rFonts w:ascii="宋体" w:eastAsia="宋体" w:hAnsi="Arial Narrow" w:hint="eastAsia"/>
          <w:sz w:val="18"/>
        </w:rPr>
        <w:t>投标人必须于 2023年</w:t>
      </w:r>
      <w:r w:rsidR="00E01DA0">
        <w:rPr>
          <w:rFonts w:ascii="宋体" w:eastAsia="宋体" w:hAnsi="Arial Narrow" w:hint="eastAsia"/>
          <w:sz w:val="18"/>
        </w:rPr>
        <w:t>3</w:t>
      </w:r>
      <w:r>
        <w:rPr>
          <w:rFonts w:ascii="宋体" w:eastAsia="宋体" w:hAnsi="Arial Narrow" w:hint="eastAsia"/>
          <w:sz w:val="18"/>
        </w:rPr>
        <w:t>月</w:t>
      </w:r>
      <w:r w:rsidR="00E01DA0">
        <w:rPr>
          <w:rFonts w:ascii="宋体" w:eastAsia="宋体" w:hAnsi="Arial Narrow" w:hint="eastAsia"/>
          <w:sz w:val="18"/>
        </w:rPr>
        <w:t>2</w:t>
      </w:r>
      <w:r>
        <w:rPr>
          <w:rFonts w:ascii="宋体" w:eastAsia="宋体" w:hAnsi="Arial Narrow" w:hint="eastAsia"/>
          <w:sz w:val="18"/>
        </w:rPr>
        <w:t>日</w:t>
      </w:r>
      <w:r w:rsidRPr="00AE0854">
        <w:rPr>
          <w:rFonts w:ascii="宋体" w:eastAsia="宋体" w:hAnsi="Arial Narrow" w:hint="eastAsia"/>
          <w:sz w:val="18"/>
        </w:rPr>
        <w:t>15:00(北京时间)</w:t>
      </w:r>
      <w:r>
        <w:rPr>
          <w:rFonts w:ascii="宋体" w:eastAsia="宋体" w:hAnsi="Arial Narrow" w:hint="eastAsia"/>
          <w:sz w:val="18"/>
        </w:rPr>
        <w:t>前报名,经审查资格合格后,方可投标。</w:t>
      </w:r>
    </w:p>
    <w:p w:rsidR="00C91144" w:rsidRDefault="004527F6" w:rsidP="00AE0854">
      <w:pPr>
        <w:numPr>
          <w:ilvl w:val="0"/>
          <w:numId w:val="4"/>
        </w:numPr>
        <w:tabs>
          <w:tab w:val="clear" w:pos="425"/>
          <w:tab w:val="left" w:pos="166"/>
        </w:tabs>
        <w:kinsoku w:val="0"/>
        <w:wordWrap w:val="0"/>
        <w:topLinePunct/>
        <w:ind w:left="830" w:hanging="546"/>
        <w:rPr>
          <w:rFonts w:ascii="宋体" w:eastAsia="宋体" w:hAnsi="Arial Narrow"/>
          <w:sz w:val="18"/>
        </w:rPr>
      </w:pPr>
      <w:r>
        <w:rPr>
          <w:rFonts w:ascii="宋体" w:eastAsia="宋体" w:hAnsi="Arial Narrow" w:hint="eastAsia"/>
          <w:sz w:val="18"/>
        </w:rPr>
        <w:t>投标人拿到招标书后，如有疑问，可在投标截止日期内与招标有关联系人联系。</w:t>
      </w:r>
    </w:p>
    <w:p w:rsidR="00C91144" w:rsidRDefault="004527F6" w:rsidP="00AE0854">
      <w:pPr>
        <w:numPr>
          <w:ilvl w:val="0"/>
          <w:numId w:val="4"/>
        </w:numPr>
        <w:tabs>
          <w:tab w:val="clear" w:pos="425"/>
          <w:tab w:val="left" w:pos="166"/>
        </w:tabs>
        <w:kinsoku w:val="0"/>
        <w:wordWrap w:val="0"/>
        <w:topLinePunct/>
        <w:ind w:left="830" w:hanging="546"/>
        <w:rPr>
          <w:rFonts w:ascii="宋体" w:eastAsia="宋体" w:hAnsi="Arial Narrow"/>
          <w:sz w:val="18"/>
        </w:rPr>
      </w:pPr>
      <w:r>
        <w:rPr>
          <w:rFonts w:ascii="宋体" w:eastAsia="宋体" w:hAnsi="Arial Narrow" w:hint="eastAsia"/>
          <w:sz w:val="18"/>
        </w:rPr>
        <w:t>投标书和</w:t>
      </w:r>
      <w:proofErr w:type="gramStart"/>
      <w:r>
        <w:rPr>
          <w:rFonts w:ascii="宋体" w:eastAsia="宋体" w:hAnsi="Arial Narrow" w:hint="eastAsia"/>
          <w:sz w:val="18"/>
        </w:rPr>
        <w:t>签定</w:t>
      </w:r>
      <w:proofErr w:type="gramEnd"/>
      <w:r>
        <w:rPr>
          <w:rFonts w:ascii="宋体" w:eastAsia="宋体" w:hAnsi="Arial Narrow" w:hint="eastAsia"/>
          <w:sz w:val="18"/>
        </w:rPr>
        <w:t>合同要求企业法人或企业法人授权委托代表签名方为有效。</w:t>
      </w:r>
    </w:p>
    <w:p w:rsidR="00C91144" w:rsidRPr="00AE0854" w:rsidRDefault="004527F6" w:rsidP="00AE0854">
      <w:pPr>
        <w:numPr>
          <w:ilvl w:val="0"/>
          <w:numId w:val="4"/>
        </w:numPr>
        <w:tabs>
          <w:tab w:val="clear" w:pos="425"/>
          <w:tab w:val="left" w:pos="166"/>
        </w:tabs>
        <w:kinsoku w:val="0"/>
        <w:wordWrap w:val="0"/>
        <w:topLinePunct/>
        <w:ind w:left="830" w:hanging="546"/>
        <w:rPr>
          <w:rFonts w:ascii="宋体" w:eastAsia="宋体" w:hAnsi="Arial Narrow"/>
          <w:sz w:val="18"/>
        </w:rPr>
      </w:pPr>
      <w:r>
        <w:rPr>
          <w:rFonts w:ascii="宋体" w:eastAsia="宋体" w:hAnsi="Arial Narrow" w:hint="eastAsia"/>
          <w:sz w:val="18"/>
        </w:rPr>
        <w:t>如有必要，投标人应接受招标人的答辩要求。</w:t>
      </w:r>
    </w:p>
    <w:p w:rsidR="00C91144" w:rsidRPr="00AE0854" w:rsidRDefault="004527F6" w:rsidP="00AE0854">
      <w:pPr>
        <w:numPr>
          <w:ilvl w:val="0"/>
          <w:numId w:val="4"/>
        </w:numPr>
        <w:tabs>
          <w:tab w:val="clear" w:pos="425"/>
          <w:tab w:val="left" w:pos="166"/>
        </w:tabs>
        <w:kinsoku w:val="0"/>
        <w:wordWrap w:val="0"/>
        <w:topLinePunct/>
        <w:ind w:left="830" w:hanging="546"/>
        <w:rPr>
          <w:rFonts w:ascii="宋体" w:eastAsia="宋体" w:hAnsi="Arial Narrow"/>
          <w:sz w:val="18"/>
        </w:rPr>
      </w:pPr>
      <w:r>
        <w:rPr>
          <w:rFonts w:ascii="宋体" w:eastAsia="宋体" w:hAnsi="Arial Narrow" w:hint="eastAsia"/>
          <w:sz w:val="18"/>
        </w:rPr>
        <w:t>投标人必须接受货到后验收合格方给</w:t>
      </w:r>
      <w:proofErr w:type="gramStart"/>
      <w:r>
        <w:rPr>
          <w:rFonts w:ascii="宋体" w:eastAsia="宋体" w:hAnsi="Arial Narrow" w:hint="eastAsia"/>
          <w:sz w:val="18"/>
        </w:rPr>
        <w:t>予付款</w:t>
      </w:r>
      <w:proofErr w:type="gramEnd"/>
      <w:r>
        <w:rPr>
          <w:rFonts w:ascii="宋体" w:eastAsia="宋体" w:hAnsi="Arial Narrow" w:hint="eastAsia"/>
          <w:sz w:val="18"/>
        </w:rPr>
        <w:t>的条款。</w:t>
      </w:r>
    </w:p>
    <w:p w:rsidR="00C91144" w:rsidRDefault="004527F6">
      <w:pPr>
        <w:kinsoku w:val="0"/>
        <w:wordWrap w:val="0"/>
        <w:topLinePunct/>
        <w:ind w:left="425"/>
        <w:rPr>
          <w:rFonts w:ascii="宋体" w:eastAsia="宋体" w:hAnsi="Arial Narrow"/>
          <w:sz w:val="21"/>
        </w:rPr>
      </w:pPr>
      <w:r>
        <w:rPr>
          <w:rFonts w:ascii="宋体" w:eastAsia="宋体" w:hAnsi="Arial Narrow" w:hint="eastAsia"/>
          <w:sz w:val="18"/>
        </w:rPr>
        <w:t xml:space="preserve">   </w:t>
      </w:r>
    </w:p>
    <w:p w:rsidR="00C91144" w:rsidRDefault="004527F6">
      <w:pPr>
        <w:kinsoku w:val="0"/>
        <w:wordWrap w:val="0"/>
        <w:topLinePunct/>
        <w:rPr>
          <w:rFonts w:ascii="宋体" w:eastAsia="宋体" w:hAnsi="Arial Narrow"/>
          <w:b/>
          <w:sz w:val="21"/>
        </w:rPr>
      </w:pPr>
      <w:r>
        <w:rPr>
          <w:rFonts w:ascii="宋体" w:eastAsia="宋体" w:hAnsi="Arial Narrow" w:hint="eastAsia"/>
          <w:b/>
          <w:sz w:val="21"/>
        </w:rPr>
        <w:t>二、招标项目的名称</w:t>
      </w:r>
    </w:p>
    <w:p w:rsidR="00C91144" w:rsidRDefault="004527F6">
      <w:pPr>
        <w:kinsoku w:val="0"/>
        <w:wordWrap w:val="0"/>
        <w:topLinePunct/>
        <w:ind w:firstLineChars="200" w:firstLine="464"/>
        <w:rPr>
          <w:rFonts w:ascii="宋体" w:hAnsi="Arial Narrow"/>
          <w:b/>
          <w:sz w:val="21"/>
          <w:szCs w:val="21"/>
        </w:rPr>
      </w:pPr>
      <w:r>
        <w:rPr>
          <w:rFonts w:ascii="宋体" w:eastAsia="宋体" w:hAnsi="Arial Narrow" w:hint="eastAsia"/>
          <w:sz w:val="18"/>
        </w:rPr>
        <w:t>汕头大学精神卫生中心教学楼窗帘采购项目</w:t>
      </w:r>
    </w:p>
    <w:p w:rsidR="00C91144" w:rsidRDefault="004527F6">
      <w:pPr>
        <w:kinsoku w:val="0"/>
        <w:wordWrap w:val="0"/>
        <w:topLinePunct/>
        <w:rPr>
          <w:rFonts w:ascii="宋体" w:eastAsia="宋体" w:hAnsi="Arial Narrow"/>
          <w:b/>
          <w:sz w:val="21"/>
        </w:rPr>
      </w:pPr>
      <w:r>
        <w:rPr>
          <w:rFonts w:ascii="宋体" w:eastAsia="宋体" w:hAnsi="Arial Narrow" w:hint="eastAsia"/>
          <w:b/>
          <w:sz w:val="21"/>
        </w:rPr>
        <w:t>三、投标报价方式及报价要求</w:t>
      </w:r>
    </w:p>
    <w:p w:rsidR="00C91144" w:rsidRDefault="004527F6">
      <w:pPr>
        <w:numPr>
          <w:ilvl w:val="0"/>
          <w:numId w:val="5"/>
        </w:numPr>
        <w:tabs>
          <w:tab w:val="clear" w:pos="425"/>
          <w:tab w:val="left" w:pos="0"/>
        </w:tabs>
        <w:kinsoku w:val="0"/>
        <w:wordWrap w:val="0"/>
        <w:topLinePunct/>
        <w:ind w:left="664" w:hanging="332"/>
        <w:rPr>
          <w:rFonts w:ascii="宋体" w:eastAsia="宋体" w:hAnsi="Arial Narrow"/>
          <w:sz w:val="18"/>
        </w:rPr>
      </w:pPr>
      <w:r>
        <w:rPr>
          <w:rFonts w:ascii="宋体" w:eastAsia="宋体" w:hAnsi="Arial Narrow" w:hint="eastAsia"/>
          <w:sz w:val="18"/>
        </w:rPr>
        <w:t>报价方式：以人民币报价。</w:t>
      </w:r>
    </w:p>
    <w:p w:rsidR="00C91144" w:rsidRDefault="004527F6">
      <w:pPr>
        <w:numPr>
          <w:ilvl w:val="0"/>
          <w:numId w:val="5"/>
        </w:numPr>
        <w:tabs>
          <w:tab w:val="clear" w:pos="425"/>
          <w:tab w:val="left" w:pos="0"/>
        </w:tabs>
        <w:kinsoku w:val="0"/>
        <w:wordWrap w:val="0"/>
        <w:topLinePunct/>
        <w:ind w:left="664" w:hanging="332"/>
        <w:rPr>
          <w:rFonts w:ascii="宋体" w:eastAsia="宋体" w:hAnsi="宋体"/>
          <w:sz w:val="18"/>
        </w:rPr>
      </w:pPr>
      <w:r>
        <w:rPr>
          <w:rFonts w:ascii="宋体" w:eastAsia="宋体" w:hAnsi="Arial Narrow" w:hint="eastAsia"/>
          <w:sz w:val="18"/>
        </w:rPr>
        <w:t>报价要求：必须含税价及运输安装等有关一切费用</w:t>
      </w:r>
      <w:r>
        <w:rPr>
          <w:rFonts w:ascii="宋体" w:hAnsi="宋体" w:hint="eastAsia"/>
          <w:sz w:val="21"/>
          <w:szCs w:val="21"/>
        </w:rPr>
        <w:t>。</w:t>
      </w:r>
    </w:p>
    <w:p w:rsidR="00C91144" w:rsidRDefault="004527F6">
      <w:pPr>
        <w:kinsoku w:val="0"/>
        <w:wordWrap w:val="0"/>
        <w:topLinePunct/>
        <w:rPr>
          <w:rFonts w:ascii="宋体" w:eastAsia="宋体" w:hAnsi="Arial Narrow"/>
          <w:b/>
          <w:sz w:val="21"/>
        </w:rPr>
      </w:pPr>
      <w:r>
        <w:rPr>
          <w:rFonts w:ascii="宋体" w:eastAsia="宋体" w:hAnsi="Arial Narrow" w:hint="eastAsia"/>
          <w:b/>
          <w:sz w:val="21"/>
        </w:rPr>
        <w:t>四、报名与提交投标书的方式、地点和截止时间</w:t>
      </w:r>
    </w:p>
    <w:p w:rsidR="00C91144" w:rsidRPr="00D61958" w:rsidRDefault="004527F6" w:rsidP="004F5293">
      <w:pPr>
        <w:numPr>
          <w:ilvl w:val="0"/>
          <w:numId w:val="6"/>
        </w:numPr>
        <w:tabs>
          <w:tab w:val="clear" w:pos="425"/>
          <w:tab w:val="left" w:pos="0"/>
        </w:tabs>
        <w:kinsoku w:val="0"/>
        <w:wordWrap w:val="0"/>
        <w:topLinePunct/>
        <w:ind w:left="0" w:firstLine="284"/>
        <w:rPr>
          <w:rFonts w:ascii="宋体" w:eastAsia="宋体" w:hAnsi="宋体" w:cs="宋体"/>
          <w:kern w:val="0"/>
          <w:sz w:val="18"/>
          <w:szCs w:val="18"/>
        </w:rPr>
      </w:pPr>
      <w:r>
        <w:rPr>
          <w:rFonts w:ascii="宋体" w:eastAsia="宋体" w:hAnsi="宋体" w:cs="宋体" w:hint="eastAsia"/>
          <w:kern w:val="0"/>
          <w:sz w:val="18"/>
          <w:szCs w:val="18"/>
        </w:rPr>
        <w:t>可采用手写登记、电子邮件、传真等方式报名；报名须递交资格证明材料(包括:营业执照副本、税务登记证副本及投标人资格资质要求中其他材料。以上资料须加盖投标人公章。报名截止日期为</w:t>
      </w:r>
      <w:r>
        <w:rPr>
          <w:rFonts w:ascii="宋体" w:eastAsia="宋体" w:hAnsi="Arial Narrow" w:hint="eastAsia"/>
          <w:sz w:val="18"/>
        </w:rPr>
        <w:t>2023年</w:t>
      </w:r>
      <w:r w:rsidR="00E01DA0">
        <w:rPr>
          <w:rFonts w:ascii="宋体" w:eastAsia="宋体" w:hAnsi="Arial Narrow" w:hint="eastAsia"/>
          <w:sz w:val="18"/>
        </w:rPr>
        <w:t>3</w:t>
      </w:r>
      <w:r>
        <w:rPr>
          <w:rFonts w:ascii="宋体" w:eastAsia="宋体" w:hAnsi="Arial Narrow" w:hint="eastAsia"/>
          <w:sz w:val="18"/>
        </w:rPr>
        <w:t>月</w:t>
      </w:r>
      <w:r w:rsidR="00E01DA0">
        <w:rPr>
          <w:rFonts w:ascii="宋体" w:eastAsia="宋体" w:hAnsi="Arial Narrow" w:hint="eastAsia"/>
          <w:sz w:val="18"/>
        </w:rPr>
        <w:t>2</w:t>
      </w:r>
      <w:r>
        <w:rPr>
          <w:rFonts w:ascii="宋体" w:eastAsia="宋体" w:hAnsi="宋体" w:cs="宋体" w:hint="eastAsia"/>
          <w:kern w:val="0"/>
          <w:sz w:val="18"/>
          <w:szCs w:val="18"/>
        </w:rPr>
        <w:t>日15:00(北京时间)。</w:t>
      </w:r>
      <w:r w:rsidRPr="00D61958">
        <w:rPr>
          <w:rFonts w:ascii="宋体" w:eastAsia="宋体" w:hAnsi="宋体" w:cs="宋体" w:hint="eastAsia"/>
          <w:kern w:val="0"/>
          <w:sz w:val="18"/>
          <w:szCs w:val="18"/>
        </w:rPr>
        <w:t>招标书可从汕头大学</w:t>
      </w:r>
      <w:proofErr w:type="gramStart"/>
      <w:r w:rsidRPr="00D61958">
        <w:rPr>
          <w:rFonts w:ascii="宋体" w:eastAsia="宋体" w:hAnsi="宋体" w:cs="宋体" w:hint="eastAsia"/>
          <w:kern w:val="0"/>
          <w:sz w:val="18"/>
          <w:szCs w:val="18"/>
        </w:rPr>
        <w:t>医学院</w:t>
      </w:r>
      <w:r w:rsidR="00D61958" w:rsidRPr="00D61958">
        <w:rPr>
          <w:rFonts w:ascii="宋体" w:eastAsia="宋体" w:hAnsi="宋体" w:cs="宋体" w:hint="eastAsia"/>
          <w:kern w:val="0"/>
          <w:sz w:val="18"/>
          <w:szCs w:val="18"/>
        </w:rPr>
        <w:t>官网主页</w:t>
      </w:r>
      <w:proofErr w:type="gramEnd"/>
      <w:r w:rsidR="00D61958" w:rsidRPr="00D61958">
        <w:rPr>
          <w:rFonts w:ascii="宋体" w:eastAsia="宋体" w:hAnsi="宋体" w:cs="宋体" w:hint="eastAsia"/>
          <w:kern w:val="0"/>
          <w:sz w:val="18"/>
          <w:szCs w:val="18"/>
        </w:rPr>
        <w:t>(www.med.stu.edu.cn)</w:t>
      </w:r>
      <w:r w:rsidRPr="00D61958">
        <w:rPr>
          <w:rFonts w:ascii="宋体" w:eastAsia="宋体" w:hAnsi="宋体" w:cs="宋体" w:hint="eastAsia"/>
          <w:kern w:val="0"/>
          <w:sz w:val="18"/>
          <w:szCs w:val="18"/>
        </w:rPr>
        <w:t>或汕头大学精神卫生</w:t>
      </w:r>
      <w:proofErr w:type="gramStart"/>
      <w:r w:rsidRPr="00D61958">
        <w:rPr>
          <w:rFonts w:ascii="宋体" w:eastAsia="宋体" w:hAnsi="宋体" w:cs="宋体" w:hint="eastAsia"/>
          <w:kern w:val="0"/>
          <w:sz w:val="18"/>
          <w:szCs w:val="18"/>
        </w:rPr>
        <w:t>中心</w:t>
      </w:r>
      <w:r w:rsidR="00D61958" w:rsidRPr="00D61958">
        <w:rPr>
          <w:rFonts w:ascii="宋体" w:eastAsia="宋体" w:hAnsi="宋体" w:cs="宋体" w:hint="eastAsia"/>
          <w:kern w:val="0"/>
          <w:sz w:val="18"/>
          <w:szCs w:val="18"/>
        </w:rPr>
        <w:t>官网主页</w:t>
      </w:r>
      <w:proofErr w:type="gramEnd"/>
      <w:r w:rsidR="00D61958" w:rsidRPr="00D61958">
        <w:rPr>
          <w:rFonts w:ascii="宋体" w:eastAsia="宋体" w:hAnsi="宋体" w:cs="宋体" w:hint="eastAsia"/>
          <w:kern w:val="0"/>
          <w:sz w:val="18"/>
          <w:szCs w:val="18"/>
        </w:rPr>
        <w:t>（</w:t>
      </w:r>
      <w:r w:rsidR="00D61958" w:rsidRPr="00D61958">
        <w:rPr>
          <w:rFonts w:ascii="宋体" w:eastAsia="宋体" w:hAnsi="宋体" w:cs="宋体"/>
          <w:kern w:val="0"/>
          <w:sz w:val="18"/>
          <w:szCs w:val="18"/>
        </w:rPr>
        <w:t>www.stumhc.cn</w:t>
      </w:r>
      <w:r w:rsidR="00D61958" w:rsidRPr="00D61958">
        <w:rPr>
          <w:rFonts w:ascii="宋体" w:eastAsia="宋体" w:hAnsi="宋体" w:cs="宋体" w:hint="eastAsia"/>
          <w:kern w:val="0"/>
          <w:sz w:val="18"/>
          <w:szCs w:val="18"/>
        </w:rPr>
        <w:t>）</w:t>
      </w:r>
      <w:r w:rsidRPr="00D61958">
        <w:rPr>
          <w:rFonts w:ascii="宋体" w:eastAsia="宋体" w:hAnsi="宋体" w:cs="宋体" w:hint="eastAsia"/>
          <w:kern w:val="0"/>
          <w:sz w:val="18"/>
          <w:szCs w:val="18"/>
        </w:rPr>
        <w:t>下载。</w:t>
      </w:r>
    </w:p>
    <w:p w:rsidR="00C91144" w:rsidRPr="0037040D" w:rsidRDefault="004527F6" w:rsidP="0037040D">
      <w:pPr>
        <w:numPr>
          <w:ilvl w:val="0"/>
          <w:numId w:val="6"/>
        </w:numPr>
        <w:tabs>
          <w:tab w:val="clear" w:pos="425"/>
          <w:tab w:val="left" w:pos="0"/>
        </w:tabs>
        <w:kinsoku w:val="0"/>
        <w:wordWrap w:val="0"/>
        <w:topLinePunct/>
        <w:ind w:left="0" w:firstLine="284"/>
        <w:rPr>
          <w:rFonts w:ascii="宋体" w:eastAsia="宋体" w:hAnsi="宋体" w:cs="宋体"/>
          <w:kern w:val="0"/>
          <w:sz w:val="18"/>
          <w:szCs w:val="18"/>
        </w:rPr>
      </w:pPr>
      <w:r w:rsidRPr="004F5293">
        <w:rPr>
          <w:rFonts w:ascii="宋体" w:eastAsia="宋体" w:hAnsi="宋体" w:cs="宋体" w:hint="eastAsia"/>
          <w:kern w:val="0"/>
          <w:sz w:val="18"/>
          <w:szCs w:val="18"/>
        </w:rPr>
        <w:t>投标书必须以密封加盖骑缝章的形式送达</w:t>
      </w:r>
      <w:bookmarkStart w:id="0" w:name="_GoBack"/>
      <w:bookmarkEnd w:id="0"/>
      <w:r w:rsidRPr="0037040D">
        <w:rPr>
          <w:rFonts w:ascii="宋体" w:eastAsia="宋体" w:hAnsi="宋体" w:cs="宋体" w:hint="eastAsia"/>
          <w:kern w:val="0"/>
          <w:sz w:val="18"/>
          <w:szCs w:val="18"/>
        </w:rPr>
        <w:t>汕头</w:t>
      </w:r>
      <w:r w:rsidR="00AE0854" w:rsidRPr="0037040D">
        <w:rPr>
          <w:rFonts w:ascii="宋体" w:eastAsia="宋体" w:hAnsi="宋体" w:cs="宋体" w:hint="eastAsia"/>
          <w:kern w:val="0"/>
          <w:sz w:val="18"/>
          <w:szCs w:val="18"/>
        </w:rPr>
        <w:t>市</w:t>
      </w:r>
      <w:r w:rsidRPr="0037040D">
        <w:rPr>
          <w:rFonts w:ascii="宋体" w:eastAsia="宋体" w:hAnsi="宋体" w:cs="宋体" w:hint="eastAsia"/>
          <w:kern w:val="0"/>
          <w:sz w:val="18"/>
          <w:szCs w:val="18"/>
        </w:rPr>
        <w:t>龙湖区万吉片区汕头大学精神卫生中心总务科</w:t>
      </w:r>
    </w:p>
    <w:p w:rsidR="00C91144" w:rsidRPr="004F5293" w:rsidRDefault="004527F6" w:rsidP="004F5293">
      <w:pPr>
        <w:tabs>
          <w:tab w:val="left" w:pos="0"/>
        </w:tabs>
        <w:kinsoku w:val="0"/>
        <w:wordWrap w:val="0"/>
        <w:topLinePunct/>
        <w:ind w:left="284"/>
        <w:rPr>
          <w:rFonts w:ascii="宋体" w:eastAsia="宋体" w:hAnsi="宋体" w:cs="宋体"/>
          <w:kern w:val="0"/>
          <w:sz w:val="18"/>
          <w:szCs w:val="18"/>
        </w:rPr>
      </w:pPr>
      <w:r w:rsidRPr="004F5293">
        <w:rPr>
          <w:rFonts w:ascii="宋体" w:eastAsia="宋体" w:hAnsi="宋体" w:cs="宋体" w:hint="eastAsia"/>
          <w:kern w:val="0"/>
          <w:sz w:val="18"/>
          <w:szCs w:val="18"/>
        </w:rPr>
        <w:t>联系人：张先生</w:t>
      </w:r>
    </w:p>
    <w:p w:rsidR="00C91144" w:rsidRDefault="004527F6" w:rsidP="004F5293">
      <w:pPr>
        <w:kinsoku w:val="0"/>
        <w:wordWrap w:val="0"/>
        <w:topLinePunct/>
        <w:ind w:firstLineChars="100" w:firstLine="232"/>
        <w:rPr>
          <w:rFonts w:ascii="宋体" w:eastAsia="宋体" w:hAnsi="Arial Narrow"/>
          <w:b/>
          <w:bCs/>
          <w:i/>
          <w:iCs/>
          <w:sz w:val="24"/>
        </w:rPr>
      </w:pPr>
      <w:r>
        <w:rPr>
          <w:rFonts w:ascii="宋体" w:eastAsia="宋体" w:hAnsi="Arial Narrow" w:hint="eastAsia"/>
          <w:sz w:val="18"/>
        </w:rPr>
        <w:t xml:space="preserve">联系电话：（0754）82902776 </w:t>
      </w:r>
    </w:p>
    <w:p w:rsidR="00C91144" w:rsidRDefault="004527F6" w:rsidP="004F5293">
      <w:pPr>
        <w:numPr>
          <w:ilvl w:val="0"/>
          <w:numId w:val="6"/>
        </w:numPr>
        <w:tabs>
          <w:tab w:val="clear" w:pos="425"/>
          <w:tab w:val="left" w:pos="0"/>
        </w:tabs>
        <w:kinsoku w:val="0"/>
        <w:wordWrap w:val="0"/>
        <w:topLinePunct/>
        <w:ind w:left="0" w:firstLine="284"/>
        <w:rPr>
          <w:rFonts w:ascii="宋体" w:eastAsia="宋体" w:hAnsi="宋体" w:cs="宋体"/>
          <w:kern w:val="0"/>
          <w:sz w:val="18"/>
          <w:szCs w:val="18"/>
        </w:rPr>
      </w:pPr>
      <w:r>
        <w:rPr>
          <w:rFonts w:ascii="宋体" w:eastAsia="宋体" w:hAnsi="宋体" w:cs="宋体" w:hint="eastAsia"/>
          <w:kern w:val="0"/>
          <w:sz w:val="18"/>
          <w:szCs w:val="18"/>
        </w:rPr>
        <w:t>投标截止时间</w:t>
      </w:r>
      <w:r w:rsidR="00AE0854">
        <w:rPr>
          <w:rFonts w:ascii="宋体" w:eastAsia="宋体" w:hAnsi="宋体" w:cs="宋体" w:hint="eastAsia"/>
          <w:kern w:val="0"/>
          <w:sz w:val="18"/>
          <w:szCs w:val="18"/>
        </w:rPr>
        <w:t>：</w:t>
      </w:r>
      <w:r w:rsidRPr="004F5293">
        <w:rPr>
          <w:rFonts w:ascii="宋体" w:eastAsia="宋体" w:hAnsi="宋体" w:cs="宋体" w:hint="eastAsia"/>
          <w:kern w:val="0"/>
          <w:sz w:val="18"/>
          <w:szCs w:val="18"/>
        </w:rPr>
        <w:t>2023年</w:t>
      </w:r>
      <w:r w:rsidR="00AE0854">
        <w:rPr>
          <w:rFonts w:ascii="宋体" w:eastAsia="宋体" w:hAnsi="宋体" w:cs="宋体" w:hint="eastAsia"/>
          <w:kern w:val="0"/>
          <w:sz w:val="18"/>
          <w:szCs w:val="18"/>
        </w:rPr>
        <w:t>3</w:t>
      </w:r>
      <w:r w:rsidRPr="004F5293">
        <w:rPr>
          <w:rFonts w:ascii="宋体" w:eastAsia="宋体" w:hAnsi="宋体" w:cs="宋体" w:hint="eastAsia"/>
          <w:kern w:val="0"/>
          <w:sz w:val="18"/>
          <w:szCs w:val="18"/>
        </w:rPr>
        <w:t>月</w:t>
      </w:r>
      <w:r w:rsidR="00AE0854">
        <w:rPr>
          <w:rFonts w:ascii="宋体" w:eastAsia="宋体" w:hAnsi="宋体" w:cs="宋体" w:hint="eastAsia"/>
          <w:kern w:val="0"/>
          <w:sz w:val="18"/>
          <w:szCs w:val="18"/>
        </w:rPr>
        <w:t>2</w:t>
      </w:r>
      <w:r>
        <w:rPr>
          <w:rFonts w:ascii="宋体" w:eastAsia="宋体" w:hAnsi="宋体" w:cs="宋体" w:hint="eastAsia"/>
          <w:kern w:val="0"/>
          <w:sz w:val="18"/>
          <w:szCs w:val="18"/>
        </w:rPr>
        <w:t>日15:00(北京时间)</w:t>
      </w:r>
    </w:p>
    <w:p w:rsidR="00C91144" w:rsidRDefault="004527F6">
      <w:pPr>
        <w:kinsoku w:val="0"/>
        <w:wordWrap w:val="0"/>
        <w:topLinePunct/>
        <w:rPr>
          <w:rFonts w:ascii="宋体" w:eastAsia="宋体" w:hAnsi="Arial Narrow"/>
          <w:b/>
          <w:sz w:val="21"/>
        </w:rPr>
      </w:pPr>
      <w:r>
        <w:rPr>
          <w:rFonts w:ascii="宋体" w:eastAsia="宋体" w:hAnsi="Arial Narrow" w:hint="eastAsia"/>
          <w:b/>
          <w:sz w:val="21"/>
        </w:rPr>
        <w:t>五、评（议）标原则</w:t>
      </w:r>
    </w:p>
    <w:p w:rsidR="00C91144" w:rsidRDefault="004527F6" w:rsidP="00AE0854">
      <w:pPr>
        <w:pStyle w:val="32"/>
        <w:tabs>
          <w:tab w:val="left" w:pos="-166"/>
        </w:tabs>
        <w:kinsoku w:val="0"/>
        <w:wordWrap w:val="0"/>
        <w:topLinePunct/>
        <w:ind w:firstLineChars="122" w:firstLine="283"/>
        <w:rPr>
          <w:rFonts w:ascii="宋体" w:eastAsia="宋体"/>
          <w:sz w:val="18"/>
        </w:rPr>
      </w:pPr>
      <w:r>
        <w:rPr>
          <w:rFonts w:ascii="宋体" w:eastAsia="宋体" w:hint="eastAsia"/>
          <w:sz w:val="18"/>
        </w:rPr>
        <w:t>1.争取最优性能价格比，不一定接受最低报价，不接受不符合招标书要求的投标书。</w:t>
      </w:r>
    </w:p>
    <w:p w:rsidR="00C91144" w:rsidRDefault="004527F6" w:rsidP="00AE0854">
      <w:pPr>
        <w:pStyle w:val="32"/>
        <w:tabs>
          <w:tab w:val="left" w:pos="-166"/>
        </w:tabs>
        <w:kinsoku w:val="0"/>
        <w:wordWrap w:val="0"/>
        <w:topLinePunct/>
        <w:ind w:firstLineChars="122" w:firstLine="283"/>
        <w:rPr>
          <w:rFonts w:ascii="宋体" w:eastAsia="宋体"/>
          <w:b/>
          <w:sz w:val="21"/>
        </w:rPr>
      </w:pPr>
      <w:r>
        <w:rPr>
          <w:rFonts w:ascii="宋体" w:eastAsia="宋体" w:hint="eastAsia"/>
          <w:sz w:val="18"/>
        </w:rPr>
        <w:t>2.在同样商品同等报价情况下优先选择有出具原厂或代理授权书的投标人。</w:t>
      </w:r>
    </w:p>
    <w:p w:rsidR="00C91144" w:rsidRDefault="004527F6">
      <w:pPr>
        <w:kinsoku w:val="0"/>
        <w:wordWrap w:val="0"/>
        <w:topLinePunct/>
        <w:rPr>
          <w:rFonts w:ascii="宋体" w:eastAsia="宋体" w:hAnsi="Arial Narrow"/>
          <w:b/>
          <w:sz w:val="21"/>
        </w:rPr>
      </w:pPr>
      <w:r>
        <w:rPr>
          <w:rFonts w:ascii="宋体" w:eastAsia="宋体" w:hAnsi="Arial Narrow" w:hint="eastAsia"/>
          <w:b/>
          <w:sz w:val="21"/>
        </w:rPr>
        <w:t>六、开标、评标、定标</w:t>
      </w:r>
    </w:p>
    <w:p w:rsidR="00C91144" w:rsidRDefault="004527F6" w:rsidP="00AE0854">
      <w:pPr>
        <w:numPr>
          <w:ilvl w:val="0"/>
          <w:numId w:val="7"/>
        </w:numPr>
        <w:tabs>
          <w:tab w:val="clear" w:pos="425"/>
          <w:tab w:val="left" w:pos="0"/>
        </w:tabs>
        <w:kinsoku w:val="0"/>
        <w:wordWrap w:val="0"/>
        <w:topLinePunct/>
        <w:ind w:left="830" w:hanging="546"/>
        <w:rPr>
          <w:rFonts w:ascii="宋体" w:eastAsia="宋体" w:hAnsi="宋体"/>
          <w:sz w:val="18"/>
        </w:rPr>
      </w:pPr>
      <w:r>
        <w:rPr>
          <w:rFonts w:ascii="宋体" w:eastAsia="宋体" w:hAnsi="宋体" w:hint="eastAsia"/>
          <w:sz w:val="18"/>
        </w:rPr>
        <w:t>招标人将组织公开开标,必要时通知投标人现场答辩。</w:t>
      </w:r>
    </w:p>
    <w:p w:rsidR="00C91144" w:rsidRDefault="004527F6" w:rsidP="00AE0854">
      <w:pPr>
        <w:numPr>
          <w:ilvl w:val="0"/>
          <w:numId w:val="7"/>
        </w:numPr>
        <w:tabs>
          <w:tab w:val="clear" w:pos="425"/>
          <w:tab w:val="left" w:pos="0"/>
        </w:tabs>
        <w:kinsoku w:val="0"/>
        <w:wordWrap w:val="0"/>
        <w:topLinePunct/>
        <w:ind w:left="830" w:hanging="546"/>
        <w:rPr>
          <w:rFonts w:ascii="宋体" w:eastAsia="宋体" w:hAnsi="宋体"/>
          <w:sz w:val="18"/>
        </w:rPr>
      </w:pPr>
      <w:r>
        <w:rPr>
          <w:rFonts w:ascii="宋体" w:eastAsia="宋体" w:hAnsi="宋体" w:hint="eastAsia"/>
          <w:sz w:val="18"/>
        </w:rPr>
        <w:t>招标人将仅对确认为符合招标文件要求的投标进行评价和比较。</w:t>
      </w:r>
    </w:p>
    <w:p w:rsidR="00C91144" w:rsidRDefault="004527F6" w:rsidP="00AE0854">
      <w:pPr>
        <w:numPr>
          <w:ilvl w:val="0"/>
          <w:numId w:val="7"/>
        </w:numPr>
        <w:tabs>
          <w:tab w:val="clear" w:pos="425"/>
          <w:tab w:val="left" w:pos="0"/>
        </w:tabs>
        <w:kinsoku w:val="0"/>
        <w:wordWrap w:val="0"/>
        <w:topLinePunct/>
        <w:ind w:left="0" w:firstLine="284"/>
        <w:rPr>
          <w:rFonts w:ascii="宋体" w:eastAsia="宋体" w:hAnsi="宋体"/>
          <w:sz w:val="18"/>
        </w:rPr>
      </w:pPr>
      <w:r>
        <w:rPr>
          <w:rFonts w:ascii="宋体" w:eastAsia="宋体" w:hAnsi="宋体" w:hint="eastAsia"/>
          <w:sz w:val="18"/>
        </w:rPr>
        <w:t>合同将授予符合招标文件条件并对买方最为有利的投标人，招标人没有义务必须接受最低报价的投标。</w:t>
      </w:r>
    </w:p>
    <w:p w:rsidR="00C91144" w:rsidRDefault="004527F6" w:rsidP="00AE0854">
      <w:pPr>
        <w:numPr>
          <w:ilvl w:val="0"/>
          <w:numId w:val="7"/>
        </w:numPr>
        <w:tabs>
          <w:tab w:val="clear" w:pos="425"/>
          <w:tab w:val="left" w:pos="0"/>
        </w:tabs>
        <w:kinsoku w:val="0"/>
        <w:wordWrap w:val="0"/>
        <w:topLinePunct/>
        <w:ind w:left="0" w:firstLine="284"/>
        <w:rPr>
          <w:rFonts w:ascii="宋体" w:eastAsia="宋体" w:hAnsi="宋体"/>
          <w:sz w:val="18"/>
        </w:rPr>
      </w:pPr>
      <w:r>
        <w:rPr>
          <w:rFonts w:ascii="宋体" w:eastAsia="宋体" w:hAnsi="宋体" w:hint="eastAsia"/>
          <w:sz w:val="18"/>
        </w:rPr>
        <w:t>招标人有权在定标以前拒绝</w:t>
      </w:r>
      <w:proofErr w:type="gramStart"/>
      <w:r>
        <w:rPr>
          <w:rFonts w:ascii="宋体" w:eastAsia="宋体" w:hAnsi="宋体" w:hint="eastAsia"/>
          <w:sz w:val="18"/>
        </w:rPr>
        <w:t>任何或</w:t>
      </w:r>
      <w:proofErr w:type="gramEnd"/>
      <w:r>
        <w:rPr>
          <w:rFonts w:ascii="宋体" w:eastAsia="宋体" w:hAnsi="宋体" w:hint="eastAsia"/>
          <w:sz w:val="18"/>
        </w:rPr>
        <w:t>全部投标，对由此造成对投标人的影响不负任何责任，同时对此不做任何解释。</w:t>
      </w:r>
    </w:p>
    <w:p w:rsidR="00C91144" w:rsidRDefault="004527F6" w:rsidP="00AE0854">
      <w:pPr>
        <w:numPr>
          <w:ilvl w:val="0"/>
          <w:numId w:val="7"/>
        </w:numPr>
        <w:tabs>
          <w:tab w:val="clear" w:pos="425"/>
          <w:tab w:val="left" w:pos="0"/>
        </w:tabs>
        <w:kinsoku w:val="0"/>
        <w:wordWrap w:val="0"/>
        <w:topLinePunct/>
        <w:ind w:left="0" w:firstLine="284"/>
        <w:rPr>
          <w:rFonts w:ascii="宋体" w:eastAsia="宋体" w:hAnsi="宋体"/>
          <w:sz w:val="18"/>
        </w:rPr>
      </w:pPr>
      <w:r>
        <w:rPr>
          <w:rFonts w:ascii="宋体" w:eastAsia="宋体" w:hAnsi="宋体" w:hint="eastAsia"/>
          <w:sz w:val="18"/>
        </w:rPr>
        <w:t>招标人可以接受投标货物中的任何一项、几项或全部，并有权在授予合同时改变订货的数量。</w:t>
      </w:r>
    </w:p>
    <w:p w:rsidR="00C91144" w:rsidRDefault="004527F6">
      <w:pPr>
        <w:kinsoku w:val="0"/>
        <w:wordWrap w:val="0"/>
        <w:topLinePunct/>
        <w:ind w:left="851" w:hanging="851"/>
        <w:rPr>
          <w:rFonts w:ascii="宋体" w:eastAsia="宋体" w:hAnsi="宋体"/>
          <w:b/>
          <w:sz w:val="21"/>
        </w:rPr>
      </w:pPr>
      <w:r>
        <w:rPr>
          <w:rFonts w:ascii="宋体" w:eastAsia="宋体" w:hAnsi="宋体" w:hint="eastAsia"/>
          <w:b/>
          <w:sz w:val="21"/>
        </w:rPr>
        <w:t>七、评标过程的保密性</w:t>
      </w:r>
    </w:p>
    <w:p w:rsidR="00C91144" w:rsidRDefault="004527F6" w:rsidP="00AE0854">
      <w:pPr>
        <w:numPr>
          <w:ilvl w:val="0"/>
          <w:numId w:val="8"/>
        </w:numPr>
        <w:tabs>
          <w:tab w:val="clear" w:pos="425"/>
          <w:tab w:val="left" w:pos="0"/>
        </w:tabs>
        <w:kinsoku w:val="0"/>
        <w:wordWrap w:val="0"/>
        <w:topLinePunct/>
        <w:ind w:left="0" w:firstLine="284"/>
        <w:rPr>
          <w:rFonts w:ascii="宋体" w:eastAsia="宋体" w:hAnsi="宋体"/>
          <w:sz w:val="18"/>
        </w:rPr>
      </w:pPr>
      <w:r>
        <w:rPr>
          <w:rFonts w:ascii="宋体" w:eastAsia="宋体" w:hAnsi="宋体" w:hint="eastAsia"/>
          <w:sz w:val="18"/>
        </w:rPr>
        <w:lastRenderedPageBreak/>
        <w:t>公开开标后，直至向中标的投标人授予合同时止，凡与审查、澄清、评价和比较投标有关的资料以及授标意见等，均不得向投标人及与评标无关的其他人透露。</w:t>
      </w:r>
    </w:p>
    <w:p w:rsidR="00C91144" w:rsidRPr="00AE0854" w:rsidRDefault="004527F6" w:rsidP="00AE0854">
      <w:pPr>
        <w:numPr>
          <w:ilvl w:val="0"/>
          <w:numId w:val="8"/>
        </w:numPr>
        <w:tabs>
          <w:tab w:val="clear" w:pos="425"/>
          <w:tab w:val="left" w:pos="0"/>
        </w:tabs>
        <w:kinsoku w:val="0"/>
        <w:wordWrap w:val="0"/>
        <w:topLinePunct/>
        <w:ind w:left="0" w:firstLine="284"/>
        <w:rPr>
          <w:rFonts w:ascii="宋体" w:eastAsia="宋体" w:hAnsi="宋体"/>
          <w:sz w:val="18"/>
        </w:rPr>
      </w:pPr>
      <w:r>
        <w:rPr>
          <w:rFonts w:ascii="宋体" w:eastAsia="宋体" w:hAnsi="宋体" w:hint="eastAsia"/>
          <w:sz w:val="18"/>
        </w:rPr>
        <w:t>在评标过程中，如果投标人试图在投标文件审查、澄清、比较及授予合同方面向买方施加任何影响，其投标将被拒绝。</w:t>
      </w:r>
    </w:p>
    <w:p w:rsidR="00C91144" w:rsidRDefault="004527F6">
      <w:pPr>
        <w:kinsoku w:val="0"/>
        <w:wordWrap w:val="0"/>
        <w:topLinePunct/>
        <w:jc w:val="center"/>
        <w:rPr>
          <w:rFonts w:ascii="宋体" w:eastAsia="宋体" w:hAnsi="Arial Narrow"/>
          <w:b/>
          <w:sz w:val="30"/>
          <w:szCs w:val="30"/>
        </w:rPr>
      </w:pPr>
      <w:r>
        <w:rPr>
          <w:rFonts w:ascii="宋体" w:eastAsia="宋体" w:hAnsi="Arial Narrow" w:hint="eastAsia"/>
          <w:b/>
          <w:sz w:val="30"/>
          <w:szCs w:val="30"/>
        </w:rPr>
        <w:t>第二部分  技术规格要求和交货日期、地点等</w:t>
      </w:r>
    </w:p>
    <w:p w:rsidR="00C91144" w:rsidRDefault="004527F6">
      <w:pPr>
        <w:pStyle w:val="a0"/>
        <w:ind w:firstLineChars="0" w:firstLine="0"/>
        <w:rPr>
          <w:rFonts w:ascii="宋体" w:eastAsia="宋体" w:hAnsi="宋体"/>
          <w:sz w:val="18"/>
          <w:lang w:val="en-US"/>
        </w:rPr>
      </w:pPr>
      <w:r>
        <w:rPr>
          <w:rFonts w:ascii="宋体" w:eastAsia="宋体" w:hAnsi="宋体" w:hint="eastAsia"/>
          <w:sz w:val="21"/>
          <w:szCs w:val="21"/>
          <w:lang w:val="en-US"/>
        </w:rPr>
        <w:t>一、</w:t>
      </w:r>
      <w:r>
        <w:rPr>
          <w:rFonts w:ascii="宋体" w:eastAsia="宋体" w:hAnsi="宋体" w:hint="eastAsia"/>
          <w:b/>
          <w:sz w:val="21"/>
          <w:szCs w:val="21"/>
          <w:lang w:val="en-US"/>
        </w:rPr>
        <w:t>采购项目名称</w:t>
      </w:r>
      <w:r>
        <w:rPr>
          <w:rFonts w:ascii="宋体" w:eastAsia="宋体" w:hAnsi="宋体" w:hint="eastAsia"/>
          <w:sz w:val="18"/>
          <w:lang w:val="en-US"/>
        </w:rPr>
        <w:t>:汕头大学精神卫生中心教学楼窗帘采购项目</w:t>
      </w:r>
    </w:p>
    <w:p w:rsidR="00C91144" w:rsidRDefault="004527F6">
      <w:pPr>
        <w:adjustRightInd w:val="0"/>
        <w:snapToGrid w:val="0"/>
        <w:spacing w:line="360" w:lineRule="auto"/>
        <w:rPr>
          <w:rFonts w:ascii="宋体" w:eastAsia="宋体" w:hAnsi="宋体"/>
          <w:sz w:val="18"/>
        </w:rPr>
      </w:pPr>
      <w:r>
        <w:rPr>
          <w:rFonts w:ascii="宋体" w:eastAsia="宋体" w:hAnsi="宋体" w:hint="eastAsia"/>
          <w:b/>
          <w:sz w:val="21"/>
        </w:rPr>
        <w:t>二、采购项目预算金额</w:t>
      </w:r>
      <w:r>
        <w:rPr>
          <w:rFonts w:ascii="宋体" w:eastAsia="宋体" w:hAnsi="宋体" w:hint="eastAsia"/>
          <w:sz w:val="18"/>
        </w:rPr>
        <w:t>:人民币121325元</w:t>
      </w:r>
    </w:p>
    <w:p w:rsidR="00C91144" w:rsidRDefault="004527F6" w:rsidP="004527F6">
      <w:pPr>
        <w:adjustRightInd w:val="0"/>
        <w:snapToGrid w:val="0"/>
        <w:spacing w:line="360" w:lineRule="auto"/>
        <w:ind w:left="526" w:hangingChars="200" w:hanging="526"/>
        <w:rPr>
          <w:rFonts w:ascii="宋体" w:eastAsia="宋体" w:hAnsi="宋体"/>
          <w:sz w:val="18"/>
        </w:rPr>
      </w:pPr>
      <w:r>
        <w:rPr>
          <w:rFonts w:ascii="宋体" w:eastAsia="宋体" w:hAnsi="宋体" w:hint="eastAsia"/>
          <w:b/>
          <w:sz w:val="21"/>
        </w:rPr>
        <w:t>三、项目内容</w:t>
      </w:r>
      <w:r>
        <w:rPr>
          <w:rFonts w:ascii="宋体" w:eastAsia="宋体" w:hAnsi="宋体" w:hint="eastAsia"/>
          <w:sz w:val="18"/>
        </w:rPr>
        <w:t>：</w:t>
      </w:r>
      <w:r>
        <w:rPr>
          <w:rFonts w:ascii="宋体" w:eastAsia="宋体" w:hAnsi="宋体" w:hint="eastAsia"/>
          <w:sz w:val="18"/>
        </w:rPr>
        <w:cr/>
        <w:t>1</w:t>
      </w:r>
      <w:r w:rsidR="00AE0854">
        <w:rPr>
          <w:rFonts w:ascii="宋体" w:eastAsia="宋体" w:hAnsi="宋体" w:hint="eastAsia"/>
          <w:sz w:val="18"/>
        </w:rPr>
        <w:t>.</w:t>
      </w:r>
      <w:r>
        <w:rPr>
          <w:rFonts w:ascii="宋体" w:eastAsia="宋体" w:hAnsi="宋体" w:hint="eastAsia"/>
          <w:sz w:val="18"/>
        </w:rPr>
        <w:t>本项目总建筑面积约3789.66平方米，建筑层数一至六层，</w:t>
      </w:r>
      <w:r>
        <w:rPr>
          <w:rFonts w:ascii="宋体" w:eastAsia="宋体" w:hAnsi="宋体" w:hint="eastAsia"/>
          <w:sz w:val="18"/>
        </w:rPr>
        <w:cr/>
        <w:t>2</w:t>
      </w:r>
      <w:r w:rsidR="00AE0854">
        <w:rPr>
          <w:rFonts w:ascii="宋体" w:eastAsia="宋体" w:hAnsi="宋体" w:hint="eastAsia"/>
          <w:sz w:val="18"/>
        </w:rPr>
        <w:t>.</w:t>
      </w:r>
      <w:r>
        <w:rPr>
          <w:rFonts w:ascii="宋体" w:eastAsia="宋体" w:hAnsi="宋体" w:hint="eastAsia"/>
          <w:sz w:val="18"/>
        </w:rPr>
        <w:t>本项目为该区教学楼的室内窗帘安装。</w:t>
      </w:r>
      <w:r>
        <w:rPr>
          <w:rFonts w:ascii="宋体" w:eastAsia="宋体" w:hAnsi="宋体" w:hint="eastAsia"/>
          <w:sz w:val="18"/>
        </w:rPr>
        <w:cr/>
        <w:t>3</w:t>
      </w:r>
      <w:r w:rsidR="00AE0854">
        <w:rPr>
          <w:rFonts w:ascii="宋体" w:eastAsia="宋体" w:hAnsi="宋体" w:hint="eastAsia"/>
          <w:sz w:val="18"/>
        </w:rPr>
        <w:t>.</w:t>
      </w:r>
      <w:r>
        <w:rPr>
          <w:rFonts w:ascii="宋体" w:eastAsia="宋体" w:hAnsi="宋体" w:hint="eastAsia"/>
          <w:sz w:val="18"/>
        </w:rPr>
        <w:t>各投标人应认真踏勘施工现场，熟悉施工现场及周围情况，并在投标文件中考</w:t>
      </w:r>
      <w:r>
        <w:rPr>
          <w:rFonts w:ascii="宋体" w:eastAsia="宋体" w:hAnsi="宋体" w:hint="eastAsia"/>
          <w:sz w:val="18"/>
        </w:rPr>
        <w:cr/>
      </w:r>
      <w:proofErr w:type="gramStart"/>
      <w:r>
        <w:rPr>
          <w:rFonts w:ascii="宋体" w:eastAsia="宋体" w:hAnsi="宋体" w:hint="eastAsia"/>
          <w:sz w:val="18"/>
        </w:rPr>
        <w:t>虑</w:t>
      </w:r>
      <w:proofErr w:type="gramEnd"/>
      <w:r>
        <w:rPr>
          <w:rFonts w:ascii="宋体" w:eastAsia="宋体" w:hAnsi="宋体" w:hint="eastAsia"/>
          <w:sz w:val="18"/>
        </w:rPr>
        <w:t>可能影响投标报价的因素。</w:t>
      </w:r>
    </w:p>
    <w:p w:rsidR="00C91144" w:rsidRDefault="004527F6">
      <w:pPr>
        <w:adjustRightInd w:val="0"/>
        <w:snapToGrid w:val="0"/>
        <w:spacing w:line="360" w:lineRule="auto"/>
        <w:rPr>
          <w:rFonts w:ascii="宋体" w:eastAsia="宋体" w:hAnsi="宋体"/>
          <w:sz w:val="18"/>
        </w:rPr>
      </w:pPr>
      <w:r>
        <w:rPr>
          <w:rFonts w:ascii="宋体" w:eastAsia="宋体" w:hAnsi="宋体" w:hint="eastAsia"/>
          <w:b/>
          <w:sz w:val="21"/>
        </w:rPr>
        <w:t>四、供应商资格要求</w:t>
      </w:r>
      <w:r>
        <w:rPr>
          <w:rFonts w:ascii="宋体" w:eastAsia="宋体" w:hAnsi="宋体" w:hint="eastAsia"/>
          <w:sz w:val="18"/>
        </w:rPr>
        <w:t>：</w:t>
      </w:r>
    </w:p>
    <w:p w:rsidR="00C91144" w:rsidRDefault="004527F6">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1.提交有效的营业执照（或事业法人登记证等相关证明）复印件；</w:t>
      </w:r>
    </w:p>
    <w:p w:rsidR="00C91144" w:rsidRDefault="004527F6">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2.法定代表人证明书及身份证；</w:t>
      </w:r>
    </w:p>
    <w:p w:rsidR="00C91144" w:rsidRDefault="004527F6">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3.法定代表人授权委托书及被委托人身份证（若有委托须提供）；</w:t>
      </w:r>
    </w:p>
    <w:p w:rsidR="00C91144" w:rsidRDefault="004527F6">
      <w:pPr>
        <w:adjustRightInd w:val="0"/>
        <w:snapToGrid w:val="0"/>
        <w:spacing w:line="360" w:lineRule="auto"/>
        <w:ind w:firstLineChars="200" w:firstLine="464"/>
        <w:rPr>
          <w:rFonts w:ascii="宋体" w:eastAsia="宋体" w:hAnsi="宋体"/>
          <w:sz w:val="18"/>
        </w:rPr>
      </w:pPr>
      <w:r>
        <w:rPr>
          <w:rFonts w:ascii="宋体" w:eastAsia="宋体" w:hAnsi="宋体" w:hint="eastAsia"/>
          <w:sz w:val="18"/>
        </w:rPr>
        <w:t>4、提供以上资料按A4纸格式，一式一份，所有报名资料复印件均需加盖供应商公章；</w:t>
      </w:r>
    </w:p>
    <w:p w:rsidR="00C91144" w:rsidRDefault="004527F6" w:rsidP="004527F6">
      <w:pPr>
        <w:spacing w:line="500" w:lineRule="exact"/>
        <w:ind w:left="526" w:hangingChars="200" w:hanging="526"/>
        <w:jc w:val="left"/>
        <w:rPr>
          <w:rFonts w:ascii="宋体" w:eastAsia="宋体" w:hAnsi="宋体"/>
          <w:sz w:val="18"/>
        </w:rPr>
      </w:pPr>
      <w:r>
        <w:rPr>
          <w:rFonts w:ascii="宋体" w:eastAsia="宋体" w:hAnsi="宋体" w:hint="eastAsia"/>
          <w:b/>
          <w:sz w:val="21"/>
        </w:rPr>
        <w:t>五、 招标范围、计划工期、质量和管理、安全文明施工要求</w:t>
      </w:r>
      <w:r>
        <w:rPr>
          <w:rFonts w:ascii="宋体" w:eastAsia="宋体" w:hAnsi="宋体" w:hint="eastAsia"/>
          <w:sz w:val="18"/>
        </w:rPr>
        <w:cr/>
        <w:t>1</w:t>
      </w:r>
      <w:r w:rsidR="00D70D42">
        <w:rPr>
          <w:rFonts w:ascii="宋体" w:eastAsia="宋体" w:hAnsi="宋体" w:hint="eastAsia"/>
          <w:sz w:val="18"/>
        </w:rPr>
        <w:t>.</w:t>
      </w:r>
      <w:r>
        <w:rPr>
          <w:rFonts w:ascii="宋体" w:eastAsia="宋体" w:hAnsi="宋体" w:hint="eastAsia"/>
          <w:sz w:val="18"/>
        </w:rPr>
        <w:t>招标范围:</w:t>
      </w:r>
      <w:r>
        <w:rPr>
          <w:rFonts w:ascii="宋体" w:eastAsia="宋体" w:hAnsi="宋体" w:hint="eastAsia"/>
          <w:sz w:val="18"/>
        </w:rPr>
        <w:cr/>
        <w:t>依据招标文件及附件所示，本工程为该楼的室内窗帘，内容包括窗帘布、轨道、</w:t>
      </w:r>
      <w:r>
        <w:rPr>
          <w:rFonts w:ascii="宋体" w:eastAsia="宋体" w:hAnsi="宋体" w:hint="eastAsia"/>
          <w:sz w:val="18"/>
        </w:rPr>
        <w:cr/>
        <w:t>绑带、辅料等、及其安装所有一切费用。</w:t>
      </w:r>
      <w:r>
        <w:rPr>
          <w:rFonts w:ascii="宋体" w:eastAsia="宋体" w:hAnsi="宋体" w:hint="eastAsia"/>
          <w:sz w:val="18"/>
        </w:rPr>
        <w:cr/>
        <w:t>2</w:t>
      </w:r>
      <w:r w:rsidR="00D70D42">
        <w:rPr>
          <w:rFonts w:ascii="宋体" w:eastAsia="宋体" w:hAnsi="宋体" w:hint="eastAsia"/>
          <w:sz w:val="18"/>
        </w:rPr>
        <w:t>.</w:t>
      </w:r>
      <w:r>
        <w:rPr>
          <w:rFonts w:ascii="宋体" w:eastAsia="宋体" w:hAnsi="宋体" w:hint="eastAsia"/>
          <w:sz w:val="18"/>
        </w:rPr>
        <w:t>工期:</w:t>
      </w:r>
      <w:r>
        <w:rPr>
          <w:rFonts w:ascii="宋体" w:eastAsia="宋体" w:hAnsi="宋体" w:hint="eastAsia"/>
          <w:sz w:val="18"/>
        </w:rPr>
        <w:cr/>
        <w:t>本工程发包人要求工期为15</w:t>
      </w:r>
      <w:proofErr w:type="gramStart"/>
      <w:r>
        <w:rPr>
          <w:rFonts w:ascii="宋体" w:eastAsia="宋体" w:hAnsi="宋体" w:hint="eastAsia"/>
          <w:sz w:val="18"/>
        </w:rPr>
        <w:t>日历天</w:t>
      </w:r>
      <w:proofErr w:type="gramEnd"/>
      <w:r>
        <w:rPr>
          <w:rFonts w:ascii="宋体" w:eastAsia="宋体" w:hAnsi="宋体" w:hint="eastAsia"/>
          <w:sz w:val="18"/>
        </w:rPr>
        <w:t>(具体以合同签订之日计算）。</w:t>
      </w:r>
    </w:p>
    <w:p w:rsidR="00C91144" w:rsidRDefault="004527F6">
      <w:pPr>
        <w:spacing w:line="500" w:lineRule="exact"/>
        <w:ind w:firstLineChars="200" w:firstLine="464"/>
        <w:jc w:val="left"/>
        <w:rPr>
          <w:sz w:val="30"/>
          <w:szCs w:val="30"/>
        </w:rPr>
      </w:pPr>
      <w:r>
        <w:rPr>
          <w:rFonts w:ascii="宋体" w:eastAsia="宋体" w:hAnsi="宋体" w:hint="eastAsia"/>
          <w:sz w:val="18"/>
        </w:rPr>
        <w:t>3</w:t>
      </w:r>
      <w:r w:rsidR="00D70D42">
        <w:rPr>
          <w:rFonts w:ascii="宋体" w:eastAsia="宋体" w:hAnsi="宋体" w:hint="eastAsia"/>
          <w:sz w:val="18"/>
        </w:rPr>
        <w:t>.</w:t>
      </w:r>
      <w:r>
        <w:rPr>
          <w:rFonts w:ascii="宋体" w:eastAsia="宋体" w:hAnsi="宋体" w:hint="eastAsia"/>
          <w:sz w:val="18"/>
        </w:rPr>
        <w:t>进入施工现场应遵守本单位的管理制度。</w:t>
      </w:r>
      <w:r>
        <w:rPr>
          <w:rFonts w:ascii="宋体" w:eastAsia="宋体" w:hAnsi="宋体" w:hint="eastAsia"/>
          <w:sz w:val="18"/>
        </w:rPr>
        <w:cr/>
      </w:r>
      <w:r>
        <w:rPr>
          <w:rFonts w:ascii="宋体" w:eastAsia="宋体" w:hAnsi="宋体" w:hint="eastAsia"/>
          <w:b/>
          <w:sz w:val="21"/>
        </w:rPr>
        <w:t>六、投标报价说明</w:t>
      </w:r>
      <w:r>
        <w:rPr>
          <w:rFonts w:ascii="宋体" w:eastAsia="宋体" w:hAnsi="宋体" w:hint="eastAsia"/>
          <w:sz w:val="18"/>
        </w:rPr>
        <w:cr/>
        <w:t xml:space="preserve">   (1)投标</w:t>
      </w:r>
      <w:r>
        <w:rPr>
          <w:rFonts w:ascii="宋体" w:eastAsia="宋体" w:hAnsi="宋体" w:hint="eastAsia"/>
          <w:sz w:val="18"/>
        </w:rPr>
        <w:cr/>
        <w:t xml:space="preserve">   投标人应按招标人提供的清单及现场丈量，一经中标单价包干，综合单价包含一切辅料、轨道、安装、运输、人工费、材料费、机械费、管理费、</w:t>
      </w:r>
      <w:proofErr w:type="gramStart"/>
      <w:r>
        <w:rPr>
          <w:rFonts w:ascii="宋体" w:eastAsia="宋体" w:hAnsi="宋体" w:hint="eastAsia"/>
          <w:sz w:val="18"/>
        </w:rPr>
        <w:t>规</w:t>
      </w:r>
      <w:proofErr w:type="gramEnd"/>
      <w:r>
        <w:rPr>
          <w:rFonts w:ascii="宋体" w:eastAsia="宋体" w:hAnsi="宋体" w:hint="eastAsia"/>
          <w:sz w:val="18"/>
        </w:rPr>
        <w:t>费、税金，投标人的期望利润及为完成该工作而采取的所有措施等切费用，并计算合价。</w:t>
      </w:r>
      <w:r>
        <w:rPr>
          <w:rFonts w:ascii="宋体" w:eastAsia="宋体" w:hAnsi="宋体" w:hint="eastAsia"/>
          <w:sz w:val="18"/>
        </w:rPr>
        <w:cr/>
        <w:t xml:space="preserve">   (2)工程结束时，综合单价不变，如有数量变化，按实结算。</w:t>
      </w:r>
      <w:r>
        <w:rPr>
          <w:rFonts w:ascii="宋体" w:eastAsia="宋体" w:hAnsi="宋体" w:hint="eastAsia"/>
          <w:sz w:val="18"/>
        </w:rPr>
        <w:cr/>
      </w:r>
      <w:r>
        <w:rPr>
          <w:rFonts w:ascii="宋体" w:eastAsia="宋体" w:hAnsi="宋体" w:hint="eastAsia"/>
          <w:b/>
          <w:sz w:val="21"/>
        </w:rPr>
        <w:t>七、招标清单</w:t>
      </w:r>
    </w:p>
    <w:p w:rsidR="00C91144" w:rsidRDefault="004527F6">
      <w:pPr>
        <w:ind w:firstLineChars="200" w:firstLine="464"/>
        <w:rPr>
          <w:rFonts w:ascii="宋体" w:eastAsia="宋体" w:hAnsi="宋体"/>
          <w:sz w:val="18"/>
        </w:rPr>
      </w:pPr>
      <w:r>
        <w:rPr>
          <w:rFonts w:ascii="宋体" w:eastAsia="宋体" w:hAnsi="宋体" w:hint="eastAsia"/>
          <w:sz w:val="18"/>
        </w:rPr>
        <w:t>1、教学楼1-6层办公室及多功能厅选用防水遮光</w:t>
      </w:r>
      <w:proofErr w:type="gramStart"/>
      <w:r>
        <w:rPr>
          <w:rFonts w:ascii="宋体" w:eastAsia="宋体" w:hAnsi="宋体" w:hint="eastAsia"/>
          <w:sz w:val="18"/>
        </w:rPr>
        <w:t>柔</w:t>
      </w:r>
      <w:proofErr w:type="gramEnd"/>
      <w:r>
        <w:rPr>
          <w:rFonts w:ascii="宋体" w:eastAsia="宋体" w:hAnsi="宋体" w:hint="eastAsia"/>
          <w:sz w:val="18"/>
        </w:rPr>
        <w:t>纱帘约</w:t>
      </w:r>
      <w:r>
        <w:rPr>
          <w:rFonts w:ascii="宋体" w:eastAsia="宋体" w:hAnsi="宋体" w:hint="eastAsia"/>
          <w:sz w:val="18"/>
          <w:u w:val="single"/>
        </w:rPr>
        <w:t xml:space="preserve">  410 </w:t>
      </w:r>
      <w:r>
        <w:rPr>
          <w:rFonts w:ascii="宋体" w:eastAsia="宋体" w:hAnsi="宋体" w:hint="eastAsia"/>
          <w:sz w:val="18"/>
        </w:rPr>
        <w:t xml:space="preserve"> 平方米。</w:t>
      </w:r>
    </w:p>
    <w:p w:rsidR="00C91144" w:rsidRDefault="004527F6">
      <w:pPr>
        <w:ind w:firstLineChars="200" w:firstLine="464"/>
        <w:rPr>
          <w:rFonts w:ascii="宋体" w:eastAsia="宋体" w:hAnsi="宋体"/>
          <w:sz w:val="18"/>
        </w:rPr>
      </w:pPr>
      <w:r>
        <w:rPr>
          <w:rFonts w:ascii="宋体" w:eastAsia="宋体" w:hAnsi="宋体" w:hint="eastAsia"/>
          <w:sz w:val="18"/>
        </w:rPr>
        <w:t>2、档案室及病案室选用遮光卷帘约</w:t>
      </w:r>
      <w:r>
        <w:rPr>
          <w:rFonts w:ascii="宋体" w:eastAsia="宋体" w:hAnsi="宋体" w:hint="eastAsia"/>
          <w:sz w:val="18"/>
          <w:u w:val="single"/>
        </w:rPr>
        <w:t xml:space="preserve">  56 </w:t>
      </w:r>
      <w:r>
        <w:rPr>
          <w:rFonts w:ascii="宋体" w:eastAsia="宋体" w:hAnsi="宋体" w:hint="eastAsia"/>
          <w:sz w:val="18"/>
        </w:rPr>
        <w:t xml:space="preserve"> 平方米。</w:t>
      </w:r>
    </w:p>
    <w:p w:rsidR="00C91144" w:rsidRDefault="004527F6">
      <w:pPr>
        <w:ind w:firstLineChars="200" w:firstLine="464"/>
      </w:pPr>
      <w:r>
        <w:rPr>
          <w:rFonts w:ascii="宋体" w:eastAsia="宋体" w:hAnsi="宋体" w:hint="eastAsia"/>
          <w:sz w:val="18"/>
        </w:rPr>
        <w:lastRenderedPageBreak/>
        <w:t>3、教学楼2层卫生间前室选用</w:t>
      </w:r>
      <w:proofErr w:type="gramStart"/>
      <w:r>
        <w:rPr>
          <w:rFonts w:ascii="宋体" w:eastAsia="宋体" w:hAnsi="宋体" w:hint="eastAsia"/>
          <w:sz w:val="18"/>
        </w:rPr>
        <w:t>百叶帘约</w:t>
      </w:r>
      <w:proofErr w:type="gramEnd"/>
      <w:r>
        <w:rPr>
          <w:rFonts w:ascii="宋体" w:eastAsia="宋体" w:hAnsi="宋体" w:hint="eastAsia"/>
          <w:sz w:val="18"/>
          <w:u w:val="single"/>
        </w:rPr>
        <w:t xml:space="preserve">  32 </w:t>
      </w:r>
      <w:r>
        <w:rPr>
          <w:rFonts w:ascii="宋体" w:eastAsia="宋体" w:hAnsi="宋体" w:hint="eastAsia"/>
          <w:sz w:val="18"/>
        </w:rPr>
        <w:t xml:space="preserve"> 平方米。</w:t>
      </w:r>
    </w:p>
    <w:p w:rsidR="00C91144" w:rsidRDefault="004527F6">
      <w:pPr>
        <w:pStyle w:val="a7"/>
        <w:kinsoku w:val="0"/>
        <w:wordWrap w:val="0"/>
        <w:topLinePunct/>
        <w:autoSpaceDE/>
        <w:autoSpaceDN/>
        <w:spacing w:line="240" w:lineRule="auto"/>
        <w:ind w:firstLineChars="0" w:firstLine="0"/>
        <w:rPr>
          <w:rFonts w:ascii="宋体" w:eastAsia="宋体" w:hAnsi="宋体"/>
          <w:b/>
          <w:kern w:val="2"/>
          <w:sz w:val="21"/>
        </w:rPr>
      </w:pPr>
      <w:r>
        <w:rPr>
          <w:rFonts w:ascii="宋体" w:eastAsia="宋体" w:hAnsi="宋体" w:hint="eastAsia"/>
          <w:b/>
          <w:kern w:val="2"/>
          <w:sz w:val="21"/>
        </w:rPr>
        <w:t>八、</w:t>
      </w:r>
      <w:proofErr w:type="gramStart"/>
      <w:r>
        <w:rPr>
          <w:rFonts w:ascii="宋体" w:eastAsia="宋体" w:hAnsi="宋体" w:hint="eastAsia"/>
          <w:b/>
          <w:kern w:val="2"/>
          <w:sz w:val="21"/>
        </w:rPr>
        <w:t>签定</w:t>
      </w:r>
      <w:proofErr w:type="gramEnd"/>
      <w:r>
        <w:rPr>
          <w:rFonts w:ascii="宋体" w:eastAsia="宋体" w:hAnsi="宋体" w:hint="eastAsia"/>
          <w:b/>
          <w:kern w:val="2"/>
          <w:sz w:val="21"/>
        </w:rPr>
        <w:t>合同后15个工作日交货。</w:t>
      </w:r>
    </w:p>
    <w:p w:rsidR="00C91144" w:rsidRDefault="004527F6">
      <w:pPr>
        <w:pStyle w:val="a7"/>
        <w:kinsoku w:val="0"/>
        <w:wordWrap w:val="0"/>
        <w:topLinePunct/>
        <w:autoSpaceDE/>
        <w:autoSpaceDN/>
        <w:spacing w:line="240" w:lineRule="auto"/>
        <w:ind w:firstLineChars="0" w:firstLine="0"/>
        <w:rPr>
          <w:rFonts w:ascii="宋体" w:eastAsia="宋体" w:hAnsi="宋体"/>
          <w:b/>
          <w:kern w:val="2"/>
          <w:sz w:val="21"/>
        </w:rPr>
      </w:pPr>
      <w:r>
        <w:rPr>
          <w:rFonts w:ascii="宋体" w:eastAsia="宋体" w:hAnsi="宋体" w:hint="eastAsia"/>
          <w:b/>
          <w:kern w:val="2"/>
          <w:sz w:val="21"/>
        </w:rPr>
        <w:t>九、招标货物的质量及售后服务要求</w:t>
      </w:r>
    </w:p>
    <w:p w:rsidR="00C91144" w:rsidRDefault="004527F6" w:rsidP="004527F6">
      <w:pPr>
        <w:pStyle w:val="a7"/>
        <w:kinsoku w:val="0"/>
        <w:wordWrap w:val="0"/>
        <w:topLinePunct/>
        <w:autoSpaceDE/>
        <w:autoSpaceDN/>
        <w:spacing w:line="240" w:lineRule="auto"/>
        <w:ind w:left="1" w:firstLineChars="126" w:firstLine="292"/>
        <w:rPr>
          <w:rFonts w:ascii="宋体" w:eastAsia="宋体" w:hAnsi="宋体"/>
          <w:kern w:val="2"/>
          <w:sz w:val="18"/>
        </w:rPr>
      </w:pPr>
      <w:r>
        <w:rPr>
          <w:rFonts w:ascii="宋体" w:eastAsia="宋体" w:hAnsi="宋体" w:hint="eastAsia"/>
          <w:kern w:val="2"/>
          <w:sz w:val="18"/>
        </w:rPr>
        <w:t>1、质量要求：</w:t>
      </w:r>
    </w:p>
    <w:p w:rsidR="00C91144" w:rsidRDefault="004527F6">
      <w:pPr>
        <w:pStyle w:val="a7"/>
        <w:kinsoku w:val="0"/>
        <w:wordWrap w:val="0"/>
        <w:topLinePunct/>
        <w:autoSpaceDE/>
        <w:autoSpaceDN/>
        <w:spacing w:line="240" w:lineRule="auto"/>
        <w:ind w:left="664" w:firstLineChars="0" w:firstLine="0"/>
        <w:rPr>
          <w:rFonts w:ascii="宋体" w:eastAsia="宋体" w:hAnsi="宋体"/>
          <w:kern w:val="2"/>
          <w:sz w:val="18"/>
        </w:rPr>
      </w:pPr>
      <w:r>
        <w:rPr>
          <w:rFonts w:ascii="宋体" w:eastAsia="宋体" w:hAnsi="宋体" w:hint="eastAsia"/>
          <w:kern w:val="2"/>
          <w:sz w:val="18"/>
        </w:rPr>
        <w:t>投标人必须提供符合国家有关安全规定的产品。</w:t>
      </w:r>
    </w:p>
    <w:p w:rsidR="00C91144" w:rsidRDefault="004527F6" w:rsidP="004527F6">
      <w:pPr>
        <w:pStyle w:val="a7"/>
        <w:kinsoku w:val="0"/>
        <w:wordWrap w:val="0"/>
        <w:topLinePunct/>
        <w:autoSpaceDE/>
        <w:autoSpaceDN/>
        <w:spacing w:line="240" w:lineRule="auto"/>
        <w:ind w:firstLineChars="126" w:firstLine="292"/>
        <w:rPr>
          <w:rFonts w:ascii="宋体" w:eastAsia="宋体" w:hAnsi="宋体"/>
          <w:kern w:val="2"/>
          <w:sz w:val="18"/>
        </w:rPr>
      </w:pPr>
      <w:r>
        <w:rPr>
          <w:rFonts w:ascii="宋体" w:eastAsia="宋体" w:hAnsi="宋体" w:hint="eastAsia"/>
          <w:kern w:val="2"/>
          <w:sz w:val="18"/>
        </w:rPr>
        <w:t>2、售后服务要求：</w:t>
      </w:r>
    </w:p>
    <w:p w:rsidR="00C91144" w:rsidRDefault="004527F6" w:rsidP="004527F6">
      <w:pPr>
        <w:pStyle w:val="a7"/>
        <w:kinsoku w:val="0"/>
        <w:wordWrap w:val="0"/>
        <w:topLinePunct/>
        <w:autoSpaceDE/>
        <w:autoSpaceDN/>
        <w:spacing w:line="240" w:lineRule="auto"/>
        <w:ind w:leftChars="200" w:left="1105" w:hangingChars="190" w:hanging="441"/>
        <w:rPr>
          <w:rFonts w:ascii="宋体" w:eastAsia="宋体" w:hAnsi="宋体"/>
          <w:kern w:val="2"/>
          <w:sz w:val="18"/>
        </w:rPr>
      </w:pPr>
      <w:r>
        <w:rPr>
          <w:rFonts w:ascii="宋体" w:eastAsia="宋体" w:hAnsi="宋体" w:hint="eastAsia"/>
          <w:kern w:val="2"/>
          <w:sz w:val="18"/>
        </w:rPr>
        <w:t>2.1从验收之日起半年内，用户所购的设备各部件发生非人为故障，供货商应免费更换。</w:t>
      </w:r>
    </w:p>
    <w:p w:rsidR="00C91144" w:rsidRDefault="004527F6" w:rsidP="004527F6">
      <w:pPr>
        <w:pStyle w:val="a7"/>
        <w:kinsoku w:val="0"/>
        <w:wordWrap w:val="0"/>
        <w:topLinePunct/>
        <w:autoSpaceDE/>
        <w:autoSpaceDN/>
        <w:spacing w:line="240" w:lineRule="auto"/>
        <w:ind w:leftChars="200" w:left="1105" w:hangingChars="190" w:hanging="441"/>
        <w:rPr>
          <w:rFonts w:ascii="宋体" w:eastAsia="宋体" w:hAnsi="宋体"/>
          <w:kern w:val="2"/>
          <w:sz w:val="18"/>
        </w:rPr>
      </w:pPr>
      <w:r>
        <w:rPr>
          <w:rFonts w:ascii="宋体" w:eastAsia="宋体" w:hAnsi="宋体" w:hint="eastAsia"/>
          <w:kern w:val="2"/>
          <w:sz w:val="18"/>
        </w:rPr>
        <w:t>2.2上门保修期为一年。从验收之日起一年内，用户所购的设备各部件发生非人为故障，供货商应免费上门维修。一年保修期间，同一硬件一个月内连续三次出现同一故障，供货商须无偿更换同一档次货物。</w:t>
      </w:r>
    </w:p>
    <w:p w:rsidR="00C91144" w:rsidRDefault="004527F6" w:rsidP="004527F6">
      <w:pPr>
        <w:pStyle w:val="a7"/>
        <w:numPr>
          <w:ilvl w:val="0"/>
          <w:numId w:val="9"/>
        </w:numPr>
        <w:kinsoku w:val="0"/>
        <w:wordWrap w:val="0"/>
        <w:topLinePunct/>
        <w:autoSpaceDE/>
        <w:autoSpaceDN/>
        <w:spacing w:line="240" w:lineRule="auto"/>
        <w:ind w:leftChars="105" w:left="697" w:hangingChars="150" w:hanging="348"/>
        <w:rPr>
          <w:rFonts w:ascii="宋体" w:eastAsia="宋体" w:hAnsi="宋体"/>
          <w:kern w:val="2"/>
          <w:sz w:val="18"/>
        </w:rPr>
      </w:pPr>
      <w:r>
        <w:rPr>
          <w:rFonts w:ascii="宋体" w:eastAsia="宋体" w:hAnsi="宋体" w:hint="eastAsia"/>
          <w:kern w:val="2"/>
          <w:sz w:val="18"/>
        </w:rPr>
        <w:t>供货商应提供交货地点所在地用户的设备报修电话及联系人，用户报修后，用户所在地的维修部，须在24小时内派员上门现场维护，并在48小时内解决问题，在规定时间内不能解决问题的机器，应提供相同档次的设备给用户代用。</w:t>
      </w:r>
    </w:p>
    <w:p w:rsidR="00C91144" w:rsidRDefault="00C91144" w:rsidP="004527F6">
      <w:pPr>
        <w:pStyle w:val="a7"/>
        <w:kinsoku w:val="0"/>
        <w:wordWrap w:val="0"/>
        <w:topLinePunct/>
        <w:autoSpaceDE/>
        <w:autoSpaceDN/>
        <w:spacing w:line="240" w:lineRule="auto"/>
        <w:ind w:leftChars="-45" w:left="-149" w:firstLineChars="0" w:firstLine="0"/>
        <w:rPr>
          <w:rFonts w:ascii="宋体" w:eastAsia="宋体" w:hAnsi="宋体"/>
          <w:kern w:val="2"/>
          <w:sz w:val="18"/>
        </w:rPr>
      </w:pPr>
    </w:p>
    <w:p w:rsidR="00C91144" w:rsidRDefault="00C91144">
      <w:pPr>
        <w:pStyle w:val="a7"/>
        <w:kinsoku w:val="0"/>
        <w:wordWrap w:val="0"/>
        <w:topLinePunct/>
        <w:autoSpaceDE/>
        <w:autoSpaceDN/>
        <w:spacing w:line="240" w:lineRule="auto"/>
        <w:ind w:firstLineChars="0" w:firstLine="0"/>
        <w:rPr>
          <w:rFonts w:ascii="仿宋_GB2312" w:eastAsia="仿宋_GB2312" w:hAnsi="宋体"/>
          <w:sz w:val="21"/>
        </w:rPr>
      </w:pPr>
    </w:p>
    <w:p w:rsidR="00C91144" w:rsidRDefault="00C91144">
      <w:pPr>
        <w:kinsoku w:val="0"/>
        <w:wordWrap w:val="0"/>
        <w:topLinePunct/>
        <w:spacing w:line="340" w:lineRule="exact"/>
        <w:jc w:val="center"/>
        <w:rPr>
          <w:rFonts w:ascii="宋体" w:eastAsia="宋体" w:hAnsi="宋体"/>
          <w:b/>
          <w:sz w:val="32"/>
        </w:rPr>
      </w:pPr>
    </w:p>
    <w:p w:rsidR="00C91144" w:rsidRDefault="004527F6">
      <w:pPr>
        <w:kinsoku w:val="0"/>
        <w:wordWrap w:val="0"/>
        <w:topLinePunct/>
        <w:spacing w:line="340" w:lineRule="exact"/>
        <w:jc w:val="center"/>
        <w:rPr>
          <w:rFonts w:ascii="宋体" w:eastAsia="宋体" w:hAnsi="宋体"/>
          <w:b/>
          <w:sz w:val="32"/>
        </w:rPr>
      </w:pPr>
      <w:r>
        <w:rPr>
          <w:rFonts w:ascii="宋体" w:eastAsia="宋体" w:hAnsi="宋体" w:hint="eastAsia"/>
          <w:b/>
          <w:sz w:val="32"/>
        </w:rPr>
        <w:t xml:space="preserve">第三部分   </w:t>
      </w:r>
      <w:r>
        <w:rPr>
          <w:rFonts w:ascii="宋体" w:eastAsia="宋体" w:hAnsi="宋体" w:hint="eastAsia"/>
          <w:b/>
          <w:sz w:val="32"/>
          <w:u w:val="single"/>
        </w:rPr>
        <w:t xml:space="preserve">       </w:t>
      </w:r>
      <w:r>
        <w:rPr>
          <w:rFonts w:ascii="宋体" w:eastAsia="宋体" w:hAnsi="宋体" w:hint="eastAsia"/>
          <w:b/>
          <w:sz w:val="32"/>
        </w:rPr>
        <w:t>合同（样本）</w:t>
      </w:r>
    </w:p>
    <w:p w:rsidR="00C91144" w:rsidRDefault="004527F6">
      <w:pPr>
        <w:kinsoku w:val="0"/>
        <w:wordWrap w:val="0"/>
        <w:topLinePunct/>
        <w:spacing w:line="340" w:lineRule="exact"/>
        <w:jc w:val="right"/>
        <w:rPr>
          <w:rFonts w:ascii="仿宋_GB2312" w:hAnsi="宋体"/>
          <w:sz w:val="24"/>
        </w:rPr>
      </w:pPr>
      <w:r>
        <w:rPr>
          <w:rFonts w:ascii="仿宋_GB2312" w:hAnsi="宋体"/>
          <w:sz w:val="24"/>
        </w:rPr>
        <w:t xml:space="preserve">                                     </w:t>
      </w:r>
      <w:r>
        <w:rPr>
          <w:rFonts w:ascii="仿宋_GB2312" w:hAnsi="宋体" w:hint="eastAsia"/>
          <w:sz w:val="24"/>
        </w:rPr>
        <w:t>合同编号：</w:t>
      </w:r>
      <w:r>
        <w:rPr>
          <w:rFonts w:ascii="仿宋_GB2312" w:hAnsi="宋体"/>
          <w:sz w:val="24"/>
          <w:u w:val="single"/>
        </w:rPr>
        <w:t xml:space="preserve">         </w:t>
      </w:r>
      <w:r>
        <w:rPr>
          <w:rFonts w:ascii="仿宋_GB2312" w:hAnsi="宋体"/>
          <w:sz w:val="24"/>
        </w:rPr>
        <w:t>.</w:t>
      </w:r>
    </w:p>
    <w:p w:rsidR="00C91144" w:rsidRDefault="00C91144">
      <w:pPr>
        <w:kinsoku w:val="0"/>
        <w:wordWrap w:val="0"/>
        <w:topLinePunct/>
        <w:spacing w:line="340" w:lineRule="exact"/>
        <w:rPr>
          <w:rFonts w:ascii="仿宋_GB2312" w:hAnsi="宋体"/>
          <w:sz w:val="24"/>
        </w:rPr>
      </w:pPr>
    </w:p>
    <w:p w:rsidR="00C91144" w:rsidRDefault="004527F6">
      <w:pPr>
        <w:kinsoku w:val="0"/>
        <w:wordWrap w:val="0"/>
        <w:topLinePunct/>
        <w:spacing w:line="340" w:lineRule="exact"/>
        <w:rPr>
          <w:rFonts w:ascii="仿宋_GB2312" w:hAnsi="宋体"/>
          <w:sz w:val="24"/>
        </w:rPr>
      </w:pPr>
      <w:r>
        <w:rPr>
          <w:rFonts w:ascii="仿宋_GB2312" w:hAnsi="宋体" w:hint="eastAsia"/>
          <w:sz w:val="24"/>
        </w:rPr>
        <w:t>需</w:t>
      </w:r>
      <w:r>
        <w:rPr>
          <w:rFonts w:ascii="仿宋_GB2312" w:hAnsi="宋体"/>
          <w:sz w:val="24"/>
        </w:rPr>
        <w:t xml:space="preserve">  </w:t>
      </w:r>
      <w:r>
        <w:rPr>
          <w:rFonts w:ascii="仿宋_GB2312" w:hAnsi="宋体" w:hint="eastAsia"/>
          <w:sz w:val="24"/>
        </w:rPr>
        <w:t>方（甲方）：</w:t>
      </w:r>
      <w:r>
        <w:rPr>
          <w:rFonts w:ascii="仿宋_GB2312" w:hAnsi="宋体"/>
          <w:sz w:val="24"/>
        </w:rPr>
        <w:t xml:space="preserve">                       </w:t>
      </w:r>
      <w:r>
        <w:rPr>
          <w:rFonts w:ascii="仿宋_GB2312" w:hAnsi="宋体" w:hint="eastAsia"/>
          <w:sz w:val="24"/>
        </w:rPr>
        <w:t>签订时间：</w:t>
      </w:r>
    </w:p>
    <w:p w:rsidR="00C91144" w:rsidRDefault="004527F6">
      <w:pPr>
        <w:kinsoku w:val="0"/>
        <w:wordWrap w:val="0"/>
        <w:topLinePunct/>
        <w:spacing w:line="340" w:lineRule="exact"/>
        <w:rPr>
          <w:rFonts w:ascii="仿宋_GB2312" w:hAnsi="宋体"/>
          <w:sz w:val="24"/>
        </w:rPr>
      </w:pPr>
      <w:r>
        <w:rPr>
          <w:rFonts w:ascii="仿宋_GB2312" w:hAnsi="宋体" w:hint="eastAsia"/>
          <w:sz w:val="24"/>
        </w:rPr>
        <w:t>供</w:t>
      </w:r>
      <w:r>
        <w:rPr>
          <w:rFonts w:ascii="仿宋_GB2312" w:hAnsi="宋体"/>
          <w:sz w:val="24"/>
        </w:rPr>
        <w:t xml:space="preserve">  </w:t>
      </w:r>
      <w:r>
        <w:rPr>
          <w:rFonts w:ascii="仿宋_GB2312" w:hAnsi="宋体" w:hint="eastAsia"/>
          <w:sz w:val="24"/>
        </w:rPr>
        <w:t xml:space="preserve">方（乙方）：  </w:t>
      </w:r>
      <w:r>
        <w:rPr>
          <w:rFonts w:ascii="仿宋_GB2312" w:hAnsi="宋体"/>
          <w:sz w:val="24"/>
        </w:rPr>
        <w:t xml:space="preserve">                     </w:t>
      </w:r>
      <w:r>
        <w:rPr>
          <w:rFonts w:ascii="仿宋_GB2312" w:hAnsi="宋体" w:hint="eastAsia"/>
          <w:sz w:val="24"/>
        </w:rPr>
        <w:t>签订地点：</w:t>
      </w:r>
    </w:p>
    <w:p w:rsidR="00C91144" w:rsidRDefault="00C91144">
      <w:pPr>
        <w:kinsoku w:val="0"/>
        <w:wordWrap w:val="0"/>
        <w:topLinePunct/>
        <w:spacing w:line="340" w:lineRule="exact"/>
        <w:rPr>
          <w:rFonts w:ascii="仿宋_GB2312" w:hAnsi="宋体"/>
          <w:sz w:val="24"/>
        </w:rPr>
      </w:pPr>
    </w:p>
    <w:p w:rsidR="00C91144" w:rsidRDefault="004527F6">
      <w:pPr>
        <w:kinsoku w:val="0"/>
        <w:wordWrap w:val="0"/>
        <w:topLinePunct/>
        <w:spacing w:line="340" w:lineRule="exact"/>
        <w:rPr>
          <w:rFonts w:ascii="仿宋_GB2312" w:hAnsi="宋体"/>
          <w:sz w:val="21"/>
        </w:rPr>
      </w:pPr>
      <w:r>
        <w:rPr>
          <w:rFonts w:ascii="仿宋_GB2312" w:hAnsi="宋体"/>
          <w:sz w:val="24"/>
        </w:rPr>
        <w:t xml:space="preserve">    </w:t>
      </w:r>
      <w:r>
        <w:rPr>
          <w:rFonts w:ascii="仿宋_GB2312" w:hAnsi="宋体" w:hint="eastAsia"/>
          <w:sz w:val="21"/>
        </w:rPr>
        <w:t>根据《中华人民共和国民法典》及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t>______</w:t>
      </w:r>
      <w:r>
        <w:rPr>
          <w:rFonts w:ascii="仿宋_GB2312" w:hAnsi="宋体" w:hint="eastAsia"/>
          <w:sz w:val="21"/>
        </w:rPr>
        <w:t xml:space="preserve">年__月__日汕头大学精神卫生中 </w:t>
      </w:r>
      <w:proofErr w:type="gramStart"/>
      <w:r>
        <w:rPr>
          <w:rFonts w:ascii="仿宋_GB2312" w:hAnsi="宋体" w:hint="eastAsia"/>
          <w:sz w:val="21"/>
        </w:rPr>
        <w:t>心教学</w:t>
      </w:r>
      <w:proofErr w:type="gramEnd"/>
      <w:r>
        <w:rPr>
          <w:rFonts w:ascii="仿宋_GB2312" w:hAnsi="宋体" w:hint="eastAsia"/>
          <w:sz w:val="21"/>
        </w:rPr>
        <w:t>楼窗帘采购招标</w:t>
      </w:r>
      <w:r>
        <w:rPr>
          <w:rFonts w:ascii="华文仿宋" w:eastAsia="华文仿宋" w:hAnsi="华文仿宋" w:hint="eastAsia"/>
          <w:sz w:val="21"/>
        </w:rPr>
        <w:t>______号</w:t>
      </w:r>
      <w:proofErr w:type="gramStart"/>
      <w:r>
        <w:rPr>
          <w:rFonts w:ascii="仿宋_GB2312" w:hAnsi="宋体" w:hint="eastAsia"/>
          <w:sz w:val="21"/>
        </w:rPr>
        <w:t>”</w:t>
      </w:r>
      <w:proofErr w:type="gramEnd"/>
      <w:r>
        <w:rPr>
          <w:rFonts w:ascii="仿宋_GB2312" w:hAnsi="宋体" w:hint="eastAsia"/>
          <w:sz w:val="21"/>
        </w:rPr>
        <w:t>招标文件和</w:t>
      </w:r>
      <w:proofErr w:type="gramStart"/>
      <w:r>
        <w:rPr>
          <w:rFonts w:ascii="仿宋_GB2312" w:hAnsi="宋体" w:hint="eastAsia"/>
          <w:sz w:val="21"/>
        </w:rPr>
        <w:t>依此次</w:t>
      </w:r>
      <w:proofErr w:type="gramEnd"/>
      <w:r>
        <w:rPr>
          <w:rFonts w:ascii="仿宋_GB2312" w:hAnsi="宋体" w:hint="eastAsia"/>
          <w:sz w:val="21"/>
        </w:rPr>
        <w:t>文件产生的中标结果，经甲、乙双方平等协商，签订本合同。</w:t>
      </w:r>
    </w:p>
    <w:p w:rsidR="00C91144" w:rsidRDefault="00C91144">
      <w:pPr>
        <w:kinsoku w:val="0"/>
        <w:wordWrap w:val="0"/>
        <w:topLinePunct/>
        <w:spacing w:line="340" w:lineRule="exact"/>
        <w:rPr>
          <w:rFonts w:ascii="仿宋_GB2312" w:hAnsi="宋体"/>
          <w:sz w:val="21"/>
        </w:rPr>
      </w:pPr>
    </w:p>
    <w:p w:rsidR="00C91144" w:rsidRDefault="004527F6">
      <w:pPr>
        <w:numPr>
          <w:ilvl w:val="0"/>
          <w:numId w:val="10"/>
        </w:numPr>
        <w:kinsoku w:val="0"/>
        <w:wordWrap w:val="0"/>
        <w:topLinePunct/>
        <w:spacing w:line="340" w:lineRule="exact"/>
        <w:rPr>
          <w:rFonts w:ascii="仿宋_GB2312" w:hAnsi="宋体"/>
          <w:b/>
          <w:sz w:val="21"/>
        </w:rPr>
      </w:pPr>
      <w:r>
        <w:rPr>
          <w:rFonts w:ascii="仿宋_GB2312" w:hAnsi="宋体" w:hint="eastAsia"/>
          <w:b/>
          <w:sz w:val="21"/>
        </w:rPr>
        <w:t>货物具体技术指标以供方投标书为准</w:t>
      </w:r>
    </w:p>
    <w:p w:rsidR="00C91144" w:rsidRDefault="004527F6">
      <w:pPr>
        <w:numPr>
          <w:ilvl w:val="0"/>
          <w:numId w:val="10"/>
        </w:numPr>
        <w:kinsoku w:val="0"/>
        <w:wordWrap w:val="0"/>
        <w:topLinePunct/>
        <w:spacing w:line="340" w:lineRule="exact"/>
        <w:rPr>
          <w:rFonts w:ascii="仿宋_GB2312" w:hAnsi="宋体"/>
          <w:b/>
          <w:sz w:val="21"/>
        </w:rPr>
      </w:pPr>
      <w:r>
        <w:rPr>
          <w:rFonts w:ascii="仿宋_GB2312" w:hAnsi="宋体" w:hint="eastAsia"/>
          <w:b/>
          <w:sz w:val="21"/>
        </w:rPr>
        <w:t>货物、材料及安装调试费用报价</w:t>
      </w:r>
    </w:p>
    <w:p w:rsidR="00C91144" w:rsidRDefault="004527F6" w:rsidP="004527F6">
      <w:pPr>
        <w:kinsoku w:val="0"/>
        <w:wordWrap w:val="0"/>
        <w:topLinePunct/>
        <w:spacing w:line="340" w:lineRule="exact"/>
        <w:ind w:firstLineChars="253" w:firstLine="665"/>
        <w:rPr>
          <w:rFonts w:ascii="仿宋_GB2312" w:hAnsi="宋体"/>
          <w:b/>
          <w:sz w:val="21"/>
        </w:rPr>
      </w:pPr>
      <w:r>
        <w:rPr>
          <w:rFonts w:ascii="仿宋_GB2312" w:hAnsi="宋体" w:hint="eastAsia"/>
          <w:b/>
          <w:sz w:val="21"/>
        </w:rPr>
        <w:t>1、货物及材料报价：</w:t>
      </w:r>
    </w:p>
    <w:tbl>
      <w:tblPr>
        <w:tblW w:w="0" w:type="auto"/>
        <w:tblInd w:w="692" w:type="dxa"/>
        <w:tblLayout w:type="fixed"/>
        <w:tblCellMar>
          <w:left w:w="28" w:type="dxa"/>
          <w:right w:w="28" w:type="dxa"/>
        </w:tblCellMar>
        <w:tblLook w:val="04A0" w:firstRow="1" w:lastRow="0" w:firstColumn="1" w:lastColumn="0" w:noHBand="0" w:noVBand="1"/>
      </w:tblPr>
      <w:tblGrid>
        <w:gridCol w:w="1328"/>
        <w:gridCol w:w="1031"/>
        <w:gridCol w:w="1173"/>
        <w:gridCol w:w="483"/>
        <w:gridCol w:w="468"/>
        <w:gridCol w:w="2323"/>
        <w:gridCol w:w="830"/>
        <w:gridCol w:w="1162"/>
      </w:tblGrid>
      <w:tr w:rsidR="00C91144">
        <w:tc>
          <w:tcPr>
            <w:tcW w:w="1328" w:type="dxa"/>
            <w:tcBorders>
              <w:top w:val="single" w:sz="12" w:space="0" w:color="auto"/>
              <w:left w:val="single" w:sz="12" w:space="0" w:color="auto"/>
              <w:bottom w:val="single" w:sz="6" w:space="0" w:color="auto"/>
              <w:right w:val="single" w:sz="6" w:space="0" w:color="auto"/>
            </w:tcBorders>
          </w:tcPr>
          <w:p w:rsidR="00C91144" w:rsidRDefault="00C91144">
            <w:pPr>
              <w:kinsoku w:val="0"/>
              <w:wordWrap w:val="0"/>
              <w:topLinePunct/>
              <w:spacing w:line="340" w:lineRule="exact"/>
              <w:jc w:val="center"/>
              <w:rPr>
                <w:rFonts w:ascii="仿宋_GB2312" w:hAnsi="宋体"/>
                <w:sz w:val="21"/>
              </w:rPr>
            </w:pPr>
          </w:p>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货物名称</w:t>
            </w:r>
          </w:p>
        </w:tc>
        <w:tc>
          <w:tcPr>
            <w:tcW w:w="1031" w:type="dxa"/>
            <w:tcBorders>
              <w:top w:val="single" w:sz="12"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jc w:val="center"/>
              <w:rPr>
                <w:rFonts w:ascii="仿宋_GB2312" w:hAnsi="宋体"/>
                <w:sz w:val="21"/>
              </w:rPr>
            </w:pPr>
          </w:p>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型号</w:t>
            </w:r>
          </w:p>
        </w:tc>
        <w:tc>
          <w:tcPr>
            <w:tcW w:w="1173" w:type="dxa"/>
            <w:tcBorders>
              <w:top w:val="single" w:sz="12" w:space="0" w:color="auto"/>
              <w:left w:val="single" w:sz="6" w:space="0" w:color="auto"/>
              <w:bottom w:val="single" w:sz="6" w:space="0" w:color="auto"/>
              <w:right w:val="single" w:sz="6" w:space="0" w:color="auto"/>
            </w:tcBorders>
          </w:tcPr>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厂家及</w:t>
            </w:r>
          </w:p>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产地</w:t>
            </w:r>
          </w:p>
        </w:tc>
        <w:tc>
          <w:tcPr>
            <w:tcW w:w="483" w:type="dxa"/>
            <w:tcBorders>
              <w:top w:val="single" w:sz="12" w:space="0" w:color="auto"/>
              <w:left w:val="single" w:sz="6" w:space="0" w:color="auto"/>
              <w:bottom w:val="single" w:sz="6" w:space="0" w:color="auto"/>
              <w:right w:val="single" w:sz="6" w:space="0" w:color="auto"/>
            </w:tcBorders>
          </w:tcPr>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数量</w:t>
            </w:r>
          </w:p>
        </w:tc>
        <w:tc>
          <w:tcPr>
            <w:tcW w:w="468" w:type="dxa"/>
            <w:tcBorders>
              <w:top w:val="single" w:sz="12" w:space="0" w:color="auto"/>
              <w:left w:val="single" w:sz="6" w:space="0" w:color="auto"/>
              <w:bottom w:val="single" w:sz="6" w:space="0" w:color="auto"/>
              <w:right w:val="single" w:sz="6" w:space="0" w:color="auto"/>
            </w:tcBorders>
          </w:tcPr>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单位</w:t>
            </w:r>
          </w:p>
        </w:tc>
        <w:tc>
          <w:tcPr>
            <w:tcW w:w="2323" w:type="dxa"/>
            <w:tcBorders>
              <w:top w:val="single" w:sz="12" w:space="0" w:color="auto"/>
              <w:left w:val="single" w:sz="6" w:space="0" w:color="auto"/>
              <w:bottom w:val="single" w:sz="6" w:space="0" w:color="auto"/>
              <w:right w:val="single" w:sz="6" w:space="0" w:color="auto"/>
            </w:tcBorders>
          </w:tcPr>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随机配件</w:t>
            </w:r>
          </w:p>
          <w:p w:rsidR="00C91144" w:rsidRDefault="004527F6">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备用</w:t>
            </w:r>
            <w:r>
              <w:rPr>
                <w:rFonts w:ascii="仿宋_GB2312" w:hAnsi="宋体"/>
                <w:sz w:val="21"/>
              </w:rPr>
              <w:t>)</w:t>
            </w:r>
            <w:r>
              <w:rPr>
                <w:rFonts w:ascii="仿宋_GB2312" w:hAnsi="宋体" w:hint="eastAsia"/>
                <w:sz w:val="21"/>
              </w:rPr>
              <w:t>工具</w:t>
            </w:r>
          </w:p>
        </w:tc>
        <w:tc>
          <w:tcPr>
            <w:tcW w:w="830" w:type="dxa"/>
            <w:tcBorders>
              <w:top w:val="single" w:sz="12" w:space="0" w:color="auto"/>
              <w:left w:val="single" w:sz="6" w:space="0" w:color="auto"/>
              <w:bottom w:val="single" w:sz="6" w:space="0" w:color="auto"/>
              <w:right w:val="single" w:sz="6" w:space="0" w:color="auto"/>
            </w:tcBorders>
          </w:tcPr>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单价</w:t>
            </w:r>
          </w:p>
          <w:p w:rsidR="00C91144" w:rsidRDefault="004527F6">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c>
          <w:tcPr>
            <w:tcW w:w="1162" w:type="dxa"/>
            <w:tcBorders>
              <w:top w:val="single" w:sz="12" w:space="0" w:color="auto"/>
              <w:left w:val="single" w:sz="6" w:space="0" w:color="auto"/>
              <w:bottom w:val="single" w:sz="6" w:space="0" w:color="auto"/>
              <w:right w:val="single" w:sz="12" w:space="0" w:color="auto"/>
            </w:tcBorders>
          </w:tcPr>
          <w:p w:rsidR="00C91144" w:rsidRDefault="004527F6">
            <w:pPr>
              <w:kinsoku w:val="0"/>
              <w:wordWrap w:val="0"/>
              <w:topLinePunct/>
              <w:spacing w:line="340" w:lineRule="exact"/>
              <w:jc w:val="center"/>
              <w:rPr>
                <w:rFonts w:ascii="仿宋_GB2312" w:hAnsi="宋体"/>
                <w:sz w:val="21"/>
              </w:rPr>
            </w:pPr>
            <w:r>
              <w:rPr>
                <w:rFonts w:ascii="仿宋_GB2312" w:hAnsi="宋体" w:hint="eastAsia"/>
                <w:sz w:val="21"/>
              </w:rPr>
              <w:t>总价</w:t>
            </w:r>
          </w:p>
          <w:p w:rsidR="00C91144" w:rsidRDefault="004527F6">
            <w:pPr>
              <w:kinsoku w:val="0"/>
              <w:wordWrap w:val="0"/>
              <w:topLinePunct/>
              <w:spacing w:line="340" w:lineRule="exact"/>
              <w:jc w:val="center"/>
              <w:rPr>
                <w:rFonts w:ascii="仿宋_GB2312" w:hAnsi="宋体"/>
                <w:sz w:val="21"/>
              </w:rPr>
            </w:pPr>
            <w:r>
              <w:rPr>
                <w:rFonts w:ascii="仿宋_GB2312" w:hAnsi="宋体"/>
                <w:sz w:val="21"/>
              </w:rPr>
              <w:t>(</w:t>
            </w:r>
            <w:r>
              <w:rPr>
                <w:rFonts w:ascii="仿宋_GB2312" w:hAnsi="宋体" w:hint="eastAsia"/>
                <w:sz w:val="21"/>
              </w:rPr>
              <w:t>元</w:t>
            </w:r>
            <w:r>
              <w:rPr>
                <w:rFonts w:ascii="仿宋_GB2312" w:hAnsi="宋体"/>
                <w:sz w:val="21"/>
              </w:rPr>
              <w:t>)</w:t>
            </w:r>
          </w:p>
        </w:tc>
      </w:tr>
      <w:tr w:rsidR="00C91144">
        <w:trPr>
          <w:trHeight w:val="1005"/>
        </w:trPr>
        <w:tc>
          <w:tcPr>
            <w:tcW w:w="1328" w:type="dxa"/>
            <w:tcBorders>
              <w:top w:val="single" w:sz="6" w:space="0" w:color="auto"/>
              <w:left w:val="single" w:sz="12"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91144" w:rsidRDefault="00C91144">
            <w:pPr>
              <w:kinsoku w:val="0"/>
              <w:wordWrap w:val="0"/>
              <w:topLinePunct/>
              <w:spacing w:line="340" w:lineRule="exact"/>
              <w:rPr>
                <w:rFonts w:ascii="仿宋_GB2312" w:hAnsi="宋体"/>
                <w:sz w:val="21"/>
              </w:rPr>
            </w:pPr>
          </w:p>
        </w:tc>
      </w:tr>
      <w:tr w:rsidR="00C91144">
        <w:tc>
          <w:tcPr>
            <w:tcW w:w="1328" w:type="dxa"/>
            <w:tcBorders>
              <w:top w:val="single" w:sz="6" w:space="0" w:color="auto"/>
              <w:left w:val="single" w:sz="12"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1031"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1173"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483"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468"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2323"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830" w:type="dxa"/>
            <w:tcBorders>
              <w:top w:val="single" w:sz="6" w:space="0" w:color="auto"/>
              <w:left w:val="single" w:sz="6" w:space="0" w:color="auto"/>
              <w:bottom w:val="single" w:sz="6" w:space="0" w:color="auto"/>
              <w:right w:val="single" w:sz="6" w:space="0" w:color="auto"/>
            </w:tcBorders>
          </w:tcPr>
          <w:p w:rsidR="00C91144" w:rsidRDefault="00C91144">
            <w:pPr>
              <w:kinsoku w:val="0"/>
              <w:wordWrap w:val="0"/>
              <w:topLinePunct/>
              <w:spacing w:line="340" w:lineRule="exact"/>
              <w:rPr>
                <w:rFonts w:ascii="仿宋_GB2312" w:hAnsi="宋体"/>
                <w:sz w:val="21"/>
              </w:rPr>
            </w:pPr>
          </w:p>
        </w:tc>
        <w:tc>
          <w:tcPr>
            <w:tcW w:w="1162" w:type="dxa"/>
            <w:tcBorders>
              <w:top w:val="single" w:sz="6" w:space="0" w:color="auto"/>
              <w:left w:val="single" w:sz="6" w:space="0" w:color="auto"/>
              <w:bottom w:val="single" w:sz="6" w:space="0" w:color="auto"/>
              <w:right w:val="single" w:sz="12" w:space="0" w:color="auto"/>
            </w:tcBorders>
          </w:tcPr>
          <w:p w:rsidR="00C91144" w:rsidRDefault="00C91144">
            <w:pPr>
              <w:kinsoku w:val="0"/>
              <w:wordWrap w:val="0"/>
              <w:topLinePunct/>
              <w:spacing w:line="340" w:lineRule="exact"/>
              <w:rPr>
                <w:rFonts w:ascii="仿宋_GB2312" w:hAnsi="宋体"/>
                <w:sz w:val="21"/>
              </w:rPr>
            </w:pPr>
          </w:p>
        </w:tc>
      </w:tr>
      <w:tr w:rsidR="00C91144">
        <w:trPr>
          <w:cantSplit/>
        </w:trPr>
        <w:tc>
          <w:tcPr>
            <w:tcW w:w="8798" w:type="dxa"/>
            <w:gridSpan w:val="8"/>
            <w:tcBorders>
              <w:top w:val="single" w:sz="6" w:space="0" w:color="auto"/>
              <w:left w:val="single" w:sz="12" w:space="0" w:color="auto"/>
              <w:bottom w:val="single" w:sz="12" w:space="0" w:color="auto"/>
              <w:right w:val="single" w:sz="12" w:space="0" w:color="auto"/>
            </w:tcBorders>
          </w:tcPr>
          <w:p w:rsidR="00C91144" w:rsidRDefault="004527F6">
            <w:pPr>
              <w:kinsoku w:val="0"/>
              <w:wordWrap w:val="0"/>
              <w:topLinePunct/>
              <w:spacing w:line="340" w:lineRule="exact"/>
              <w:rPr>
                <w:rFonts w:ascii="仿宋_GB2312" w:hAnsi="宋体"/>
                <w:sz w:val="21"/>
              </w:rPr>
            </w:pPr>
            <w:r>
              <w:rPr>
                <w:rFonts w:ascii="仿宋_GB2312" w:hAnsi="宋体" w:hint="eastAsia"/>
                <w:sz w:val="21"/>
              </w:rPr>
              <w:t>总金额（人民币）：</w:t>
            </w:r>
          </w:p>
        </w:tc>
      </w:tr>
    </w:tbl>
    <w:p w:rsidR="00C91144" w:rsidRDefault="004527F6" w:rsidP="004527F6">
      <w:pPr>
        <w:kinsoku w:val="0"/>
        <w:wordWrap w:val="0"/>
        <w:topLinePunct/>
        <w:spacing w:line="340" w:lineRule="exact"/>
        <w:ind w:firstLineChars="253" w:firstLine="665"/>
        <w:rPr>
          <w:rFonts w:ascii="仿宋_GB2312" w:hAnsi="宋体"/>
          <w:b/>
          <w:sz w:val="21"/>
        </w:rPr>
      </w:pPr>
      <w:r>
        <w:rPr>
          <w:rFonts w:ascii="仿宋_GB2312" w:hAnsi="宋体" w:hint="eastAsia"/>
          <w:b/>
          <w:sz w:val="21"/>
        </w:rPr>
        <w:t>2、安装调试费用：</w:t>
      </w:r>
    </w:p>
    <w:p w:rsidR="00C91144" w:rsidRDefault="004527F6">
      <w:pPr>
        <w:kinsoku w:val="0"/>
        <w:wordWrap w:val="0"/>
        <w:topLinePunct/>
        <w:spacing w:line="340" w:lineRule="exact"/>
        <w:ind w:firstLineChars="300" w:firstLine="696"/>
        <w:rPr>
          <w:rFonts w:ascii="仿宋_GB2312" w:hAnsi="宋体"/>
          <w:sz w:val="18"/>
        </w:rPr>
      </w:pPr>
      <w:r>
        <w:rPr>
          <w:rFonts w:ascii="仿宋_GB2312" w:hAnsi="宋体" w:hint="eastAsia"/>
          <w:sz w:val="18"/>
        </w:rPr>
        <w:t>备注：合同价格为规定地点交货价（包括配件、安装和一切运杂费）</w:t>
      </w:r>
    </w:p>
    <w:p w:rsidR="00C91144" w:rsidRDefault="004527F6">
      <w:pPr>
        <w:kinsoku w:val="0"/>
        <w:wordWrap w:val="0"/>
        <w:topLinePunct/>
        <w:spacing w:line="340" w:lineRule="exact"/>
        <w:rPr>
          <w:rFonts w:ascii="仿宋_GB2312" w:hAnsi="宋体"/>
          <w:b/>
          <w:sz w:val="21"/>
        </w:rPr>
      </w:pPr>
      <w:r>
        <w:rPr>
          <w:rFonts w:ascii="仿宋_GB2312" w:hAnsi="宋体" w:hint="eastAsia"/>
          <w:b/>
          <w:sz w:val="21"/>
        </w:rPr>
        <w:t>三</w:t>
      </w:r>
      <w:r>
        <w:rPr>
          <w:rFonts w:ascii="仿宋_GB2312" w:hAnsi="宋体"/>
          <w:b/>
          <w:sz w:val="21"/>
        </w:rPr>
        <w:t>.</w:t>
      </w:r>
      <w:r>
        <w:rPr>
          <w:rFonts w:ascii="仿宋_GB2312" w:hAnsi="宋体" w:hint="eastAsia"/>
          <w:b/>
          <w:sz w:val="21"/>
        </w:rPr>
        <w:t>货物质量要求及供方对质量负责的条件和期限：</w:t>
      </w:r>
    </w:p>
    <w:p w:rsidR="00C91144" w:rsidRDefault="004527F6">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供方提供的货物必须符合中华人民共和国国家安全环保标准有关规定以及该</w:t>
      </w:r>
      <w:r>
        <w:rPr>
          <w:rFonts w:ascii="仿宋_GB2312" w:hAnsi="宋体" w:hint="eastAsia"/>
          <w:sz w:val="21"/>
        </w:rPr>
        <w:lastRenderedPageBreak/>
        <w:t>产品的出厂标准。</w:t>
      </w:r>
    </w:p>
    <w:p w:rsidR="00C91144" w:rsidRDefault="004527F6">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供方提供的货物必须是全新的原装设备（含零部件、配件、随机工具等），表面无划伤、无碰撞。</w:t>
      </w:r>
    </w:p>
    <w:p w:rsidR="00C91144" w:rsidRDefault="004527F6">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因货物的质量问题发生争议，由广东省或汕头市商检部门进行质量鉴定。货物符合质量标准的，鉴定费由需方承担；货物不符合质量标准的，鉴定费由供方承担。</w:t>
      </w:r>
    </w:p>
    <w:p w:rsidR="00C91144" w:rsidRDefault="004527F6">
      <w:pPr>
        <w:numPr>
          <w:ilvl w:val="0"/>
          <w:numId w:val="11"/>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对货物提供一年的维修保养期。在保养期内，如货品非因需方的人为原因而出现的质量问题由供方负责包修、包换或包退，并承担修理、调换或退货的实际费用。供方不能修理或不能调换，均按不能交货处理，供方应退回100%货物款。</w:t>
      </w:r>
    </w:p>
    <w:p w:rsidR="00C91144" w:rsidRDefault="004527F6">
      <w:pPr>
        <w:kinsoku w:val="0"/>
        <w:wordWrap w:val="0"/>
        <w:topLinePunct/>
        <w:spacing w:line="340" w:lineRule="exact"/>
        <w:ind w:left="567" w:hanging="567"/>
        <w:rPr>
          <w:rFonts w:ascii="仿宋_GB2312" w:hAnsi="宋体"/>
          <w:b/>
          <w:sz w:val="21"/>
        </w:rPr>
      </w:pPr>
      <w:r>
        <w:rPr>
          <w:rFonts w:ascii="仿宋_GB2312" w:hAnsi="宋体" w:hint="eastAsia"/>
          <w:b/>
          <w:sz w:val="21"/>
        </w:rPr>
        <w:t>四</w:t>
      </w:r>
      <w:r>
        <w:rPr>
          <w:rFonts w:ascii="仿宋_GB2312" w:hAnsi="宋体"/>
          <w:b/>
          <w:sz w:val="21"/>
        </w:rPr>
        <w:t xml:space="preserve">. </w:t>
      </w:r>
      <w:r>
        <w:rPr>
          <w:rFonts w:ascii="仿宋_GB2312" w:hAnsi="宋体" w:hint="eastAsia"/>
          <w:b/>
          <w:sz w:val="21"/>
        </w:rPr>
        <w:t>交货及验收：</w:t>
      </w:r>
    </w:p>
    <w:p w:rsidR="00C91144" w:rsidRDefault="004527F6">
      <w:pPr>
        <w:numPr>
          <w:ilvl w:val="0"/>
          <w:numId w:val="12"/>
        </w:numPr>
        <w:tabs>
          <w:tab w:val="clear" w:pos="425"/>
          <w:tab w:val="left" w:pos="0"/>
        </w:tabs>
        <w:kinsoku w:val="0"/>
        <w:wordWrap w:val="0"/>
        <w:topLinePunct/>
        <w:spacing w:line="340" w:lineRule="exact"/>
        <w:ind w:left="830" w:hanging="332"/>
        <w:rPr>
          <w:rFonts w:ascii="仿宋_GB2312"/>
          <w:sz w:val="21"/>
        </w:rPr>
      </w:pPr>
      <w:r>
        <w:rPr>
          <w:rFonts w:ascii="仿宋_GB2312" w:hint="eastAsia"/>
          <w:sz w:val="21"/>
        </w:rPr>
        <w:t>竣工时间：合同</w:t>
      </w:r>
      <w:proofErr w:type="gramStart"/>
      <w:r>
        <w:rPr>
          <w:rFonts w:ascii="仿宋_GB2312" w:hint="eastAsia"/>
          <w:sz w:val="21"/>
        </w:rPr>
        <w:t>签定</w:t>
      </w:r>
      <w:proofErr w:type="gramEnd"/>
      <w:r>
        <w:rPr>
          <w:rFonts w:ascii="仿宋_GB2312" w:hint="eastAsia"/>
          <w:sz w:val="21"/>
        </w:rPr>
        <w:t>后15天内。</w:t>
      </w:r>
    </w:p>
    <w:p w:rsidR="00C91144" w:rsidRDefault="004527F6">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产品必须具备出厂合格证。</w:t>
      </w:r>
    </w:p>
    <w:p w:rsidR="00C91144" w:rsidRDefault="004527F6">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供方应将所供设备的用户手册、保修手册、有关资料及配件、随机工具等交付给需方。</w:t>
      </w:r>
    </w:p>
    <w:p w:rsidR="00C91144" w:rsidRDefault="004527F6">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交货地点：汕头大学精神卫生中心</w:t>
      </w:r>
    </w:p>
    <w:p w:rsidR="00C91144" w:rsidRDefault="004527F6">
      <w:pPr>
        <w:numPr>
          <w:ilvl w:val="0"/>
          <w:numId w:val="12"/>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货物的验收：</w:t>
      </w:r>
    </w:p>
    <w:p w:rsidR="00C91144" w:rsidRDefault="004527F6">
      <w:pPr>
        <w:pStyle w:val="a7"/>
        <w:tabs>
          <w:tab w:val="left"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货物在现场安装过程中，如发生与供货合同条款不符的货物，用户提出异议，供货商应无条件更换。</w:t>
      </w:r>
    </w:p>
    <w:p w:rsidR="00C91144" w:rsidRDefault="004527F6">
      <w:pPr>
        <w:pStyle w:val="a7"/>
        <w:tabs>
          <w:tab w:val="left" w:pos="0"/>
        </w:tabs>
        <w:kinsoku w:val="0"/>
        <w:wordWrap w:val="0"/>
        <w:topLinePunct/>
        <w:autoSpaceDE/>
        <w:autoSpaceDN/>
        <w:spacing w:line="340" w:lineRule="exact"/>
        <w:ind w:left="830" w:firstLine="490"/>
        <w:rPr>
          <w:rFonts w:ascii="仿宋_GB2312" w:eastAsia="仿宋_GB2312" w:hAnsi="宋体"/>
          <w:sz w:val="21"/>
        </w:rPr>
      </w:pPr>
      <w:r>
        <w:rPr>
          <w:rFonts w:ascii="仿宋_GB2312" w:eastAsia="仿宋_GB2312" w:hAnsi="宋体" w:hint="eastAsia"/>
          <w:sz w:val="21"/>
        </w:rPr>
        <w:t>其它验收细则以投标商在投标书中提供的货物技术资料及双方签订的合同条款为准。</w:t>
      </w:r>
    </w:p>
    <w:p w:rsidR="00C91144" w:rsidRDefault="004527F6">
      <w:pPr>
        <w:kinsoku w:val="0"/>
        <w:wordWrap w:val="0"/>
        <w:topLinePunct/>
        <w:spacing w:line="340" w:lineRule="exact"/>
        <w:ind w:left="567" w:hanging="567"/>
        <w:rPr>
          <w:rFonts w:ascii="仿宋_GB2312" w:hAnsi="宋体"/>
          <w:b/>
          <w:sz w:val="21"/>
        </w:rPr>
      </w:pPr>
      <w:r>
        <w:rPr>
          <w:rFonts w:ascii="仿宋_GB2312" w:hAnsi="宋体" w:hint="eastAsia"/>
          <w:b/>
          <w:sz w:val="21"/>
        </w:rPr>
        <w:t>五</w:t>
      </w:r>
      <w:r>
        <w:rPr>
          <w:rFonts w:ascii="仿宋_GB2312" w:hAnsi="宋体"/>
          <w:b/>
          <w:sz w:val="21"/>
        </w:rPr>
        <w:t xml:space="preserve">. </w:t>
      </w:r>
      <w:r>
        <w:rPr>
          <w:rFonts w:ascii="仿宋_GB2312" w:hAnsi="宋体" w:hint="eastAsia"/>
          <w:b/>
          <w:sz w:val="21"/>
        </w:rPr>
        <w:t>付款：</w:t>
      </w:r>
    </w:p>
    <w:p w:rsidR="00C91144" w:rsidRDefault="004527F6">
      <w:pPr>
        <w:kinsoku w:val="0"/>
        <w:wordWrap w:val="0"/>
        <w:topLinePunct/>
        <w:spacing w:line="340" w:lineRule="exact"/>
        <w:ind w:firstLineChars="300" w:firstLine="786"/>
        <w:rPr>
          <w:sz w:val="21"/>
        </w:rPr>
      </w:pPr>
      <w:r>
        <w:rPr>
          <w:rFonts w:hint="eastAsia"/>
          <w:sz w:val="21"/>
        </w:rPr>
        <w:t>货物验收合格后两星期内付清全款</w:t>
      </w:r>
      <w:r>
        <w:rPr>
          <w:rFonts w:hint="eastAsia"/>
          <w:sz w:val="21"/>
        </w:rPr>
        <w:t>95%</w:t>
      </w:r>
      <w:r>
        <w:rPr>
          <w:rFonts w:hint="eastAsia"/>
          <w:sz w:val="21"/>
        </w:rPr>
        <w:t>，余款在保修期满提交申请后支付。</w:t>
      </w:r>
    </w:p>
    <w:p w:rsidR="00C91144" w:rsidRDefault="004527F6">
      <w:pPr>
        <w:kinsoku w:val="0"/>
        <w:wordWrap w:val="0"/>
        <w:topLinePunct/>
        <w:spacing w:line="340" w:lineRule="exact"/>
        <w:ind w:left="567" w:hanging="567"/>
        <w:rPr>
          <w:rFonts w:ascii="仿宋_GB2312" w:hAnsi="宋体"/>
          <w:b/>
          <w:sz w:val="21"/>
        </w:rPr>
      </w:pPr>
      <w:r>
        <w:rPr>
          <w:rFonts w:ascii="仿宋_GB2312" w:hAnsi="宋体" w:hint="eastAsia"/>
          <w:b/>
          <w:sz w:val="21"/>
        </w:rPr>
        <w:t>六</w:t>
      </w:r>
      <w:r>
        <w:rPr>
          <w:rFonts w:ascii="仿宋_GB2312" w:hAnsi="宋体"/>
          <w:b/>
          <w:sz w:val="21"/>
        </w:rPr>
        <w:t xml:space="preserve">. </w:t>
      </w:r>
      <w:r>
        <w:rPr>
          <w:rFonts w:ascii="仿宋_GB2312" w:hAnsi="宋体" w:hint="eastAsia"/>
          <w:b/>
          <w:sz w:val="21"/>
        </w:rPr>
        <w:t>违约责任：</w:t>
      </w:r>
    </w:p>
    <w:p w:rsidR="00C91144" w:rsidRDefault="004527F6">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供方未能交付货物，则向需方支付货物总金额</w:t>
      </w:r>
      <w:r>
        <w:rPr>
          <w:rFonts w:ascii="仿宋_GB2312" w:hAnsi="宋体"/>
          <w:sz w:val="21"/>
        </w:rPr>
        <w:t>5%</w:t>
      </w:r>
      <w:r>
        <w:rPr>
          <w:rFonts w:ascii="仿宋_GB2312" w:hAnsi="宋体" w:hint="eastAsia"/>
          <w:sz w:val="21"/>
        </w:rPr>
        <w:t>的违约金。</w:t>
      </w:r>
    </w:p>
    <w:p w:rsidR="00C91144" w:rsidRDefault="004527F6">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供方交付的货物不符合合同规定的，需方有权拒收，供方向需方支付货款总金额</w:t>
      </w:r>
      <w:r>
        <w:rPr>
          <w:rFonts w:ascii="仿宋_GB2312" w:hAnsi="宋体"/>
          <w:sz w:val="21"/>
        </w:rPr>
        <w:t>5%</w:t>
      </w:r>
      <w:r>
        <w:rPr>
          <w:rFonts w:ascii="仿宋_GB2312" w:hAnsi="宋体" w:hint="eastAsia"/>
          <w:sz w:val="21"/>
        </w:rPr>
        <w:t>的违约金。</w:t>
      </w:r>
    </w:p>
    <w:p w:rsidR="00C91144" w:rsidRDefault="004527F6">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需方无正当理由拒收货物，拒付货款的，需方向供方偿付货物总金额</w:t>
      </w:r>
      <w:r>
        <w:rPr>
          <w:rFonts w:ascii="仿宋_GB2312" w:hAnsi="宋体"/>
          <w:sz w:val="21"/>
        </w:rPr>
        <w:t>5%</w:t>
      </w:r>
      <w:r>
        <w:rPr>
          <w:rFonts w:ascii="仿宋_GB2312" w:hAnsi="宋体" w:hint="eastAsia"/>
          <w:sz w:val="21"/>
        </w:rPr>
        <w:t>的违约金。</w:t>
      </w:r>
    </w:p>
    <w:p w:rsidR="00C91144" w:rsidRDefault="004527F6">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供方逾期交付货物，则每日按合同总额</w:t>
      </w:r>
      <w:r>
        <w:rPr>
          <w:rFonts w:ascii="仿宋_GB2312" w:hAnsi="宋体"/>
          <w:sz w:val="21"/>
        </w:rPr>
        <w:t>3</w:t>
      </w:r>
      <w:r>
        <w:rPr>
          <w:rFonts w:ascii="仿宋_GB2312" w:hAnsi="宋体"/>
          <w:sz w:val="21"/>
        </w:rPr>
        <w:t>‰</w:t>
      </w:r>
      <w:r>
        <w:rPr>
          <w:rFonts w:ascii="仿宋_GB2312" w:hAnsi="宋体" w:hint="eastAsia"/>
          <w:sz w:val="21"/>
        </w:rPr>
        <w:t>向对方偿付违约金。逾期交付超过</w:t>
      </w:r>
      <w:r>
        <w:rPr>
          <w:rFonts w:ascii="仿宋_GB2312" w:hAnsi="宋体"/>
          <w:sz w:val="21"/>
        </w:rPr>
        <w:t>15</w:t>
      </w:r>
      <w:r>
        <w:rPr>
          <w:rFonts w:ascii="仿宋_GB2312" w:hAnsi="宋体" w:hint="eastAsia"/>
          <w:sz w:val="21"/>
        </w:rPr>
        <w:t>天，需方有权终止合同，则供方向需方偿付设备总金额</w:t>
      </w:r>
      <w:r>
        <w:rPr>
          <w:sz w:val="21"/>
        </w:rPr>
        <w:t>7.5%</w:t>
      </w:r>
      <w:r>
        <w:rPr>
          <w:rFonts w:hint="eastAsia"/>
          <w:sz w:val="21"/>
        </w:rPr>
        <w:t>的违约金</w:t>
      </w:r>
      <w:r>
        <w:rPr>
          <w:rFonts w:ascii="仿宋_GB2312" w:hAnsi="宋体" w:hint="eastAsia"/>
          <w:sz w:val="21"/>
        </w:rPr>
        <w:t>。</w:t>
      </w:r>
    </w:p>
    <w:p w:rsidR="00C91144" w:rsidRDefault="004527F6">
      <w:pPr>
        <w:numPr>
          <w:ilvl w:val="0"/>
          <w:numId w:val="13"/>
        </w:numPr>
        <w:tabs>
          <w:tab w:val="clear" w:pos="425"/>
          <w:tab w:val="left" w:pos="0"/>
        </w:tabs>
        <w:kinsoku w:val="0"/>
        <w:wordWrap w:val="0"/>
        <w:topLinePunct/>
        <w:spacing w:line="340" w:lineRule="exact"/>
        <w:ind w:left="830" w:hanging="332"/>
        <w:rPr>
          <w:rFonts w:ascii="仿宋_GB2312" w:hAnsi="宋体"/>
          <w:sz w:val="21"/>
        </w:rPr>
      </w:pPr>
      <w:r>
        <w:rPr>
          <w:rFonts w:ascii="仿宋_GB2312" w:hAnsi="宋体" w:hint="eastAsia"/>
          <w:sz w:val="21"/>
        </w:rPr>
        <w:t>需方逾期付款，则每日按合同总额</w:t>
      </w:r>
      <w:r>
        <w:rPr>
          <w:rFonts w:ascii="仿宋_GB2312" w:hAnsi="宋体"/>
          <w:sz w:val="21"/>
        </w:rPr>
        <w:t>3</w:t>
      </w:r>
      <w:r>
        <w:rPr>
          <w:rFonts w:ascii="仿宋_GB2312" w:hAnsi="宋体"/>
          <w:sz w:val="21"/>
        </w:rPr>
        <w:t>‰</w:t>
      </w:r>
      <w:r>
        <w:rPr>
          <w:rFonts w:ascii="仿宋_GB2312" w:hAnsi="宋体" w:hint="eastAsia"/>
          <w:sz w:val="21"/>
        </w:rPr>
        <w:t>向供方偿付违约金。</w:t>
      </w:r>
    </w:p>
    <w:p w:rsidR="00C91144" w:rsidRDefault="004527F6">
      <w:pPr>
        <w:pStyle w:val="a7"/>
        <w:kinsoku w:val="0"/>
        <w:wordWrap w:val="0"/>
        <w:topLinePunct/>
        <w:autoSpaceDE/>
        <w:autoSpaceDN/>
        <w:spacing w:line="340" w:lineRule="exact"/>
        <w:ind w:firstLineChars="0" w:firstLine="0"/>
        <w:rPr>
          <w:rFonts w:ascii="仿宋_GB2312" w:eastAsia="仿宋_GB2312" w:hAnsi="宋体"/>
          <w:b/>
          <w:sz w:val="21"/>
        </w:rPr>
      </w:pPr>
      <w:r>
        <w:rPr>
          <w:rFonts w:ascii="仿宋_GB2312" w:eastAsia="仿宋_GB2312" w:hAnsi="宋体" w:hint="eastAsia"/>
          <w:b/>
          <w:sz w:val="21"/>
        </w:rPr>
        <w:t>七</w:t>
      </w:r>
      <w:r>
        <w:rPr>
          <w:rFonts w:ascii="仿宋_GB2312" w:eastAsia="仿宋_GB2312" w:hAnsi="宋体"/>
          <w:b/>
          <w:sz w:val="21"/>
        </w:rPr>
        <w:t>.</w:t>
      </w:r>
      <w:r>
        <w:rPr>
          <w:rFonts w:ascii="仿宋_GB2312" w:eastAsia="仿宋_GB2312" w:hAnsi="宋体" w:hint="eastAsia"/>
          <w:b/>
          <w:sz w:val="21"/>
        </w:rPr>
        <w:t>售后服务</w:t>
      </w:r>
    </w:p>
    <w:p w:rsidR="00C91144" w:rsidRDefault="004527F6">
      <w:pPr>
        <w:kinsoku w:val="0"/>
        <w:wordWrap w:val="0"/>
        <w:topLinePunct/>
        <w:spacing w:line="340" w:lineRule="exact"/>
        <w:ind w:left="567" w:hanging="567"/>
        <w:rPr>
          <w:rFonts w:ascii="仿宋_GB2312" w:hAnsi="宋体"/>
          <w:b/>
          <w:sz w:val="21"/>
        </w:rPr>
      </w:pPr>
      <w:r>
        <w:rPr>
          <w:rFonts w:ascii="仿宋_GB2312" w:hAnsi="宋体" w:hint="eastAsia"/>
          <w:b/>
          <w:sz w:val="21"/>
        </w:rPr>
        <w:t>八.合同的解决</w:t>
      </w:r>
    </w:p>
    <w:p w:rsidR="00C91144" w:rsidRDefault="004527F6">
      <w:pPr>
        <w:pStyle w:val="21"/>
        <w:kinsoku w:val="0"/>
        <w:wordWrap w:val="0"/>
        <w:spacing w:line="340" w:lineRule="exact"/>
        <w:ind w:leftChars="150" w:left="498" w:firstLine="332"/>
        <w:rPr>
          <w:sz w:val="21"/>
        </w:rPr>
      </w:pPr>
      <w:r>
        <w:rPr>
          <w:rFonts w:hint="eastAsia"/>
          <w:sz w:val="21"/>
        </w:rPr>
        <w:t>本合同发生争议，由双方协商或调解解决，协商或调解不成时向签订合同所在地人民法院起诉。</w:t>
      </w:r>
    </w:p>
    <w:p w:rsidR="00C91144" w:rsidRDefault="004527F6">
      <w:pPr>
        <w:kinsoku w:val="0"/>
        <w:wordWrap w:val="0"/>
        <w:topLinePunct/>
        <w:spacing w:line="340" w:lineRule="exact"/>
        <w:jc w:val="right"/>
        <w:rPr>
          <w:rFonts w:ascii="仿宋_GB2312" w:hAnsi="宋体"/>
          <w:sz w:val="21"/>
        </w:rPr>
      </w:pPr>
      <w:r>
        <w:rPr>
          <w:rFonts w:ascii="仿宋_GB2312" w:hAnsi="宋体"/>
          <w:sz w:val="21"/>
        </w:rPr>
        <w:t xml:space="preserve">                 </w:t>
      </w:r>
    </w:p>
    <w:p w:rsidR="00C91144" w:rsidRDefault="004527F6" w:rsidP="004527F6">
      <w:pPr>
        <w:kinsoku w:val="0"/>
        <w:wordWrap w:val="0"/>
        <w:topLinePunct/>
        <w:spacing w:line="340" w:lineRule="exact"/>
        <w:ind w:firstLineChars="1520" w:firstLine="3983"/>
        <w:rPr>
          <w:rFonts w:ascii="仿宋_GB2312" w:hAnsi="宋体"/>
          <w:sz w:val="21"/>
        </w:rPr>
      </w:pPr>
      <w:r>
        <w:rPr>
          <w:rFonts w:ascii="仿宋_GB2312" w:hAnsi="宋体" w:hint="eastAsia"/>
          <w:sz w:val="21"/>
        </w:rPr>
        <w:t>签约时间：</w:t>
      </w:r>
      <w:r>
        <w:rPr>
          <w:rFonts w:ascii="仿宋_GB2312" w:hAnsi="宋体"/>
          <w:sz w:val="21"/>
        </w:rPr>
        <w:t xml:space="preserve">       </w:t>
      </w:r>
      <w:r>
        <w:rPr>
          <w:rFonts w:ascii="仿宋_GB2312" w:hAnsi="宋体" w:hint="eastAsia"/>
          <w:sz w:val="21"/>
        </w:rPr>
        <w:t>年</w:t>
      </w:r>
      <w:r>
        <w:rPr>
          <w:rFonts w:ascii="仿宋_GB2312" w:hAnsi="宋体"/>
          <w:sz w:val="21"/>
        </w:rPr>
        <w:t xml:space="preserve">   </w:t>
      </w:r>
      <w:r>
        <w:rPr>
          <w:rFonts w:ascii="仿宋_GB2312" w:hAnsi="宋体" w:hint="eastAsia"/>
          <w:sz w:val="21"/>
        </w:rPr>
        <w:t>月</w:t>
      </w:r>
      <w:r>
        <w:rPr>
          <w:rFonts w:ascii="仿宋_GB2312" w:hAnsi="宋体"/>
          <w:sz w:val="21"/>
        </w:rPr>
        <w:t xml:space="preserve">   </w:t>
      </w:r>
      <w:r>
        <w:rPr>
          <w:rFonts w:ascii="仿宋_GB2312" w:hAnsi="宋体" w:hint="eastAsia"/>
          <w:sz w:val="21"/>
        </w:rPr>
        <w:t>日</w:t>
      </w:r>
    </w:p>
    <w:p w:rsidR="00C91144" w:rsidRDefault="004527F6">
      <w:pPr>
        <w:kinsoku w:val="0"/>
        <w:wordWrap w:val="0"/>
        <w:topLinePunct/>
        <w:spacing w:line="360" w:lineRule="atLeast"/>
        <w:jc w:val="center"/>
        <w:rPr>
          <w:rFonts w:ascii="宋体" w:eastAsia="宋体" w:hAnsi="宋体"/>
          <w:b/>
          <w:sz w:val="32"/>
        </w:rPr>
      </w:pPr>
      <w:r>
        <w:rPr>
          <w:rFonts w:ascii="宋体" w:eastAsia="宋体" w:hAnsi="宋体"/>
          <w:b/>
          <w:sz w:val="32"/>
        </w:rPr>
        <w:br w:type="page"/>
      </w:r>
      <w:r>
        <w:rPr>
          <w:rFonts w:ascii="宋体" w:eastAsia="宋体" w:hAnsi="宋体" w:hint="eastAsia"/>
          <w:b/>
          <w:sz w:val="32"/>
        </w:rPr>
        <w:lastRenderedPageBreak/>
        <w:t>第四部分    投  标</w:t>
      </w:r>
      <w:r>
        <w:rPr>
          <w:rFonts w:ascii="宋体" w:eastAsia="宋体" w:hAnsi="宋体"/>
          <w:b/>
          <w:sz w:val="32"/>
        </w:rPr>
        <w:t xml:space="preserve">  </w:t>
      </w:r>
      <w:r>
        <w:rPr>
          <w:rFonts w:ascii="宋体" w:eastAsia="宋体" w:hAnsi="宋体" w:hint="eastAsia"/>
          <w:b/>
          <w:sz w:val="32"/>
        </w:rPr>
        <w:t>书（格式）</w:t>
      </w:r>
    </w:p>
    <w:p w:rsidR="00C91144" w:rsidRDefault="004527F6">
      <w:pPr>
        <w:kinsoku w:val="0"/>
        <w:wordWrap w:val="0"/>
        <w:topLinePunct/>
        <w:spacing w:after="120" w:line="360" w:lineRule="atLeast"/>
        <w:rPr>
          <w:rFonts w:ascii="仿宋_GB2312" w:hAnsi="宋体"/>
          <w:sz w:val="24"/>
        </w:rPr>
      </w:pPr>
      <w:r>
        <w:rPr>
          <w:rFonts w:ascii="仿宋_GB2312" w:hAnsi="宋体" w:hint="eastAsia"/>
          <w:sz w:val="24"/>
        </w:rPr>
        <w:t>致：汕头大学精神卫生中心：</w:t>
      </w:r>
    </w:p>
    <w:p w:rsidR="00C91144" w:rsidRDefault="004527F6">
      <w:pPr>
        <w:kinsoku w:val="0"/>
        <w:wordWrap w:val="0"/>
        <w:topLinePunct/>
        <w:spacing w:after="120" w:line="240" w:lineRule="atLeast"/>
        <w:ind w:firstLine="585"/>
        <w:rPr>
          <w:rFonts w:ascii="仿宋_GB2312" w:hAnsi="宋体"/>
          <w:sz w:val="24"/>
        </w:rPr>
      </w:pPr>
      <w:r>
        <w:rPr>
          <w:rFonts w:ascii="仿宋_GB2312" w:hAnsi="宋体" w:hint="eastAsia"/>
          <w:sz w:val="24"/>
        </w:rPr>
        <w:t>根据你们第</w:t>
      </w:r>
      <w:r>
        <w:rPr>
          <w:rFonts w:ascii="仿宋_GB2312" w:hAnsi="宋体"/>
          <w:sz w:val="24"/>
          <w:u w:val="single"/>
        </w:rPr>
        <w:t xml:space="preserve">           </w:t>
      </w:r>
      <w:r>
        <w:rPr>
          <w:rFonts w:ascii="仿宋_GB2312" w:hAnsi="宋体" w:hint="eastAsia"/>
          <w:sz w:val="24"/>
        </w:rPr>
        <w:t>号（招标编号）招标文件要求，</w:t>
      </w:r>
      <w:r>
        <w:rPr>
          <w:rFonts w:ascii="仿宋_GB2312" w:hAnsi="宋体"/>
          <w:sz w:val="24"/>
          <w:u w:val="single"/>
        </w:rPr>
        <w:t xml:space="preserve">                </w:t>
      </w:r>
      <w:r>
        <w:rPr>
          <w:rFonts w:ascii="仿宋_GB2312" w:hAnsi="宋体" w:hint="eastAsia"/>
          <w:sz w:val="24"/>
        </w:rPr>
        <w:t>（全名及职衔）经正式授权并以投标人</w:t>
      </w:r>
      <w:r>
        <w:rPr>
          <w:rFonts w:ascii="仿宋_GB2312" w:hAnsi="宋体"/>
          <w:sz w:val="24"/>
          <w:u w:val="single"/>
        </w:rPr>
        <w:t xml:space="preserve">                            </w:t>
      </w:r>
      <w:r>
        <w:rPr>
          <w:rFonts w:ascii="仿宋_GB2312" w:hAnsi="宋体" w:hint="eastAsia"/>
          <w:sz w:val="24"/>
          <w:u w:val="single"/>
        </w:rPr>
        <w:t xml:space="preserve"> </w:t>
      </w:r>
      <w:r>
        <w:rPr>
          <w:rFonts w:ascii="仿宋_GB2312" w:hAnsi="宋体" w:hint="eastAsia"/>
          <w:sz w:val="24"/>
        </w:rPr>
        <w:t>（投标人名称、地址）的名义投标。提交下述文件正本一份和副本一式伍份。</w:t>
      </w:r>
    </w:p>
    <w:p w:rsidR="00C91144" w:rsidRDefault="004527F6">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投标书</w:t>
      </w:r>
      <w:r>
        <w:rPr>
          <w:rFonts w:ascii="仿宋_GB2312" w:hAnsi="宋体" w:hint="eastAsia"/>
          <w:sz w:val="24"/>
        </w:rPr>
        <w:t>；</w:t>
      </w:r>
    </w:p>
    <w:p w:rsidR="00C91144" w:rsidRDefault="004527F6">
      <w:pPr>
        <w:pStyle w:val="30"/>
        <w:numPr>
          <w:ilvl w:val="3"/>
          <w:numId w:val="14"/>
        </w:numPr>
        <w:kinsoku w:val="0"/>
        <w:wordWrap w:val="0"/>
        <w:topLinePunct/>
        <w:autoSpaceDE/>
        <w:autoSpaceDN/>
        <w:spacing w:line="200" w:lineRule="atLeast"/>
        <w:ind w:left="1912" w:hanging="584"/>
        <w:rPr>
          <w:rFonts w:ascii="仿宋_GB2312" w:hAnsi="宋体"/>
          <w:sz w:val="24"/>
        </w:rPr>
      </w:pPr>
      <w:r>
        <w:rPr>
          <w:rFonts w:ascii="仿宋_GB2312" w:eastAsia="仿宋_GB2312" w:hAnsi="宋体" w:hint="eastAsia"/>
          <w:sz w:val="24"/>
        </w:rPr>
        <w:t>开标一览表；</w:t>
      </w:r>
    </w:p>
    <w:p w:rsidR="00C91144" w:rsidRDefault="004527F6">
      <w:pPr>
        <w:pStyle w:val="30"/>
        <w:kinsoku w:val="0"/>
        <w:wordWrap w:val="0"/>
        <w:topLinePunct/>
        <w:autoSpaceDE/>
        <w:autoSpaceDN/>
        <w:spacing w:line="200" w:lineRule="atLeast"/>
        <w:ind w:left="1328" w:firstLineChars="50" w:firstLine="146"/>
        <w:rPr>
          <w:rFonts w:ascii="仿宋_GB2312" w:eastAsia="仿宋_GB2312" w:hAnsi="宋体"/>
          <w:sz w:val="24"/>
        </w:rPr>
      </w:pPr>
      <w:r>
        <w:rPr>
          <w:rFonts w:ascii="仿宋_GB2312" w:eastAsia="仿宋_GB2312" w:hAnsi="宋体" w:hint="eastAsia"/>
          <w:sz w:val="24"/>
        </w:rPr>
        <w:t>（3）其他要求的资料。</w:t>
      </w:r>
    </w:p>
    <w:p w:rsidR="00C91144" w:rsidRDefault="004527F6">
      <w:pPr>
        <w:kinsoku w:val="0"/>
        <w:wordWrap w:val="0"/>
        <w:topLinePunct/>
        <w:spacing w:line="360" w:lineRule="atLeast"/>
        <w:rPr>
          <w:rFonts w:ascii="仿宋_GB2312" w:hAnsi="宋体"/>
          <w:sz w:val="24"/>
        </w:rPr>
      </w:pPr>
      <w:r>
        <w:rPr>
          <w:rFonts w:ascii="仿宋_GB2312" w:hAnsi="宋体" w:hint="eastAsia"/>
          <w:sz w:val="24"/>
        </w:rPr>
        <w:t>签字代表在此声明并同意：</w:t>
      </w:r>
    </w:p>
    <w:p w:rsidR="00C91144" w:rsidRDefault="004527F6">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ascii="仿宋_GB2312" w:hAnsi="宋体" w:hint="eastAsia"/>
          <w:sz w:val="24"/>
        </w:rPr>
        <w:t>１</w:t>
      </w:r>
      <w:r>
        <w:rPr>
          <w:rFonts w:ascii="仿宋_GB2312" w:hAnsi="宋体"/>
          <w:sz w:val="24"/>
        </w:rPr>
        <w:t>.</w:t>
      </w:r>
      <w:r>
        <w:rPr>
          <w:rFonts w:ascii="仿宋_GB2312" w:hAnsi="宋体" w:hint="eastAsia"/>
          <w:sz w:val="24"/>
        </w:rPr>
        <w:t>我们愿意遵守招标人招标文件中的各项规定，供应符合“技术规范”所要求的设备，投标总报价为：</w:t>
      </w:r>
      <w:r>
        <w:rPr>
          <w:rFonts w:ascii="仿宋_GB2312" w:hAnsi="宋体" w:hint="eastAsia"/>
          <w:sz w:val="24"/>
          <w:u w:val="single"/>
        </w:rPr>
        <w:t xml:space="preserve">         </w:t>
      </w:r>
      <w:r>
        <w:rPr>
          <w:rFonts w:ascii="仿宋_GB2312" w:hAnsi="宋体" w:hint="eastAsia"/>
          <w:sz w:val="24"/>
        </w:rPr>
        <w:t>元。</w:t>
      </w:r>
    </w:p>
    <w:p w:rsidR="00C91144" w:rsidRDefault="004527F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２</w:t>
      </w:r>
      <w:r>
        <w:rPr>
          <w:rFonts w:ascii="仿宋_GB2312" w:hAnsi="宋体"/>
          <w:sz w:val="24"/>
        </w:rPr>
        <w:t>.</w:t>
      </w:r>
      <w:r>
        <w:rPr>
          <w:rFonts w:ascii="仿宋_GB2312" w:hAnsi="宋体" w:hint="eastAsia"/>
          <w:sz w:val="24"/>
        </w:rPr>
        <w:t>我们同意本投标自投标截止日起30天内有效。如果我们的投标被接受，则直至合同生效时止，本投标始终有效。</w:t>
      </w:r>
    </w:p>
    <w:p w:rsidR="00C91144" w:rsidRDefault="004527F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３</w:t>
      </w:r>
      <w:r>
        <w:rPr>
          <w:rFonts w:ascii="仿宋_GB2312" w:hAnsi="宋体"/>
          <w:sz w:val="24"/>
        </w:rPr>
        <w:t>.</w:t>
      </w:r>
      <w:r>
        <w:rPr>
          <w:rFonts w:ascii="仿宋_GB2312" w:hAnsi="宋体" w:hint="eastAsia"/>
          <w:sz w:val="24"/>
        </w:rPr>
        <w:t>我们已经详细地阅读了全部招标文件及附件，包括澄清及参考文件（如果有的话），我们完全理解并同意放弃对这方面有不明及误解的权利。</w:t>
      </w:r>
    </w:p>
    <w:p w:rsidR="00C91144" w:rsidRDefault="004527F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４</w:t>
      </w:r>
      <w:r>
        <w:rPr>
          <w:rFonts w:ascii="仿宋_GB2312" w:hAnsi="宋体"/>
          <w:sz w:val="24"/>
        </w:rPr>
        <w:t>.</w:t>
      </w:r>
      <w:r>
        <w:rPr>
          <w:rFonts w:ascii="仿宋_GB2312" w:hAnsi="宋体" w:hint="eastAsia"/>
          <w:sz w:val="24"/>
        </w:rPr>
        <w:t>我们同意提供招标人要求的有关投标的其他资料。</w:t>
      </w:r>
    </w:p>
    <w:p w:rsidR="00C91144" w:rsidRDefault="004527F6">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ascii="仿宋_GB2312" w:hAnsi="宋体" w:hint="eastAsia"/>
          <w:sz w:val="24"/>
        </w:rPr>
        <w:t>５</w:t>
      </w:r>
      <w:r>
        <w:rPr>
          <w:rFonts w:ascii="仿宋_GB2312" w:hAnsi="宋体"/>
          <w:sz w:val="24"/>
        </w:rPr>
        <w:t>.</w:t>
      </w:r>
      <w:r>
        <w:rPr>
          <w:rFonts w:ascii="仿宋_GB2312" w:hAnsi="宋体" w:hint="eastAsia"/>
          <w:sz w:val="24"/>
        </w:rPr>
        <w:t>我们理解，招标人并无义务必须接受最低报价的投标或其他任何投标。</w:t>
      </w:r>
    </w:p>
    <w:p w:rsidR="00C91144" w:rsidRDefault="004527F6">
      <w:pPr>
        <w:kinsoku w:val="0"/>
        <w:wordWrap w:val="0"/>
        <w:topLinePunct/>
        <w:spacing w:line="360" w:lineRule="atLeast"/>
        <w:rPr>
          <w:rFonts w:ascii="仿宋_GB2312" w:hAnsi="宋体"/>
          <w:sz w:val="24"/>
        </w:rPr>
      </w:pPr>
      <w:r>
        <w:rPr>
          <w:rFonts w:ascii="仿宋_GB2312" w:hAnsi="宋体"/>
          <w:sz w:val="24"/>
        </w:rPr>
        <w:t xml:space="preserve">   </w:t>
      </w:r>
      <w:r>
        <w:rPr>
          <w:rFonts w:ascii="仿宋_GB2312" w:hAnsi="宋体" w:hint="eastAsia"/>
          <w:sz w:val="24"/>
        </w:rPr>
        <w:t>６</w:t>
      </w:r>
      <w:r>
        <w:rPr>
          <w:rFonts w:ascii="仿宋_GB2312" w:hAnsi="宋体"/>
          <w:sz w:val="24"/>
        </w:rPr>
        <w:t>.</w:t>
      </w:r>
      <w:r>
        <w:rPr>
          <w:rFonts w:ascii="仿宋_GB2312" w:hAnsi="宋体" w:hint="eastAsia"/>
          <w:sz w:val="24"/>
        </w:rPr>
        <w:t>所有有关本次投标的函电请寄：</w:t>
      </w:r>
      <w:r>
        <w:rPr>
          <w:rFonts w:ascii="仿宋_GB2312" w:hAnsi="宋体"/>
          <w:sz w:val="24"/>
          <w:u w:val="single"/>
        </w:rPr>
        <w:t xml:space="preserve">                     </w:t>
      </w:r>
    </w:p>
    <w:p w:rsidR="00C91144" w:rsidRDefault="004527F6">
      <w:pPr>
        <w:kinsoku w:val="0"/>
        <w:wordWrap w:val="0"/>
        <w:topLinePunct/>
        <w:spacing w:line="360" w:lineRule="atLeast"/>
        <w:ind w:firstLineChars="300" w:firstLine="876"/>
        <w:rPr>
          <w:rFonts w:ascii="仿宋_GB2312" w:hAnsi="宋体"/>
          <w:sz w:val="24"/>
        </w:rPr>
      </w:pPr>
      <w:r>
        <w:rPr>
          <w:rFonts w:ascii="仿宋_GB2312" w:hAnsi="宋体" w:hint="eastAsia"/>
          <w:sz w:val="24"/>
        </w:rPr>
        <w:t>授权代表（签名）</w:t>
      </w:r>
      <w:r>
        <w:rPr>
          <w:rFonts w:ascii="仿宋_GB2312" w:hAnsi="宋体"/>
          <w:sz w:val="24"/>
        </w:rPr>
        <w:t>:</w:t>
      </w:r>
      <w:r>
        <w:rPr>
          <w:rFonts w:ascii="仿宋_GB2312" w:hAnsi="宋体"/>
          <w:sz w:val="24"/>
          <w:u w:val="single"/>
        </w:rPr>
        <w:t xml:space="preserve">                          </w:t>
      </w:r>
    </w:p>
    <w:p w:rsidR="00C91144" w:rsidRDefault="004527F6">
      <w:pPr>
        <w:kinsoku w:val="0"/>
        <w:wordWrap w:val="0"/>
        <w:topLinePunct/>
        <w:spacing w:line="360" w:lineRule="atLeast"/>
        <w:ind w:firstLineChars="300" w:firstLine="876"/>
        <w:rPr>
          <w:rFonts w:ascii="仿宋_GB2312" w:hAnsi="宋体"/>
          <w:sz w:val="24"/>
        </w:rPr>
      </w:pPr>
      <w:r>
        <w:rPr>
          <w:rFonts w:ascii="仿宋_GB2312" w:hAnsi="宋体" w:hint="eastAsia"/>
          <w:sz w:val="24"/>
        </w:rPr>
        <w:t>职</w:t>
      </w:r>
      <w:r>
        <w:rPr>
          <w:rFonts w:ascii="仿宋_GB2312" w:hAnsi="宋体"/>
          <w:sz w:val="24"/>
        </w:rPr>
        <w:t xml:space="preserve">    </w:t>
      </w:r>
      <w:r>
        <w:rPr>
          <w:rFonts w:ascii="仿宋_GB2312" w:hAnsi="宋体" w:hint="eastAsia"/>
          <w:sz w:val="24"/>
        </w:rPr>
        <w:t xml:space="preserve">  位</w:t>
      </w:r>
      <w:r>
        <w:rPr>
          <w:rFonts w:ascii="仿宋_GB2312" w:hAnsi="宋体"/>
          <w:sz w:val="24"/>
        </w:rPr>
        <w:t>:</w:t>
      </w:r>
      <w:r>
        <w:rPr>
          <w:rFonts w:ascii="仿宋_GB2312" w:hAnsi="宋体"/>
          <w:sz w:val="24"/>
          <w:u w:val="single"/>
        </w:rPr>
        <w:t xml:space="preserve">                                </w:t>
      </w:r>
    </w:p>
    <w:p w:rsidR="00C91144" w:rsidRDefault="004527F6">
      <w:pPr>
        <w:kinsoku w:val="0"/>
        <w:wordWrap w:val="0"/>
        <w:topLinePunct/>
        <w:spacing w:line="360" w:lineRule="atLeast"/>
        <w:ind w:firstLineChars="300" w:firstLine="876"/>
        <w:rPr>
          <w:rFonts w:ascii="仿宋_GB2312" w:hAnsi="宋体"/>
          <w:sz w:val="24"/>
        </w:rPr>
      </w:pPr>
      <w:r>
        <w:rPr>
          <w:rFonts w:ascii="仿宋_GB2312" w:hAnsi="宋体" w:hint="eastAsia"/>
          <w:sz w:val="24"/>
        </w:rPr>
        <w:t>投标方名称</w:t>
      </w:r>
      <w:r>
        <w:rPr>
          <w:rFonts w:ascii="仿宋_GB2312" w:hAnsi="宋体"/>
          <w:sz w:val="24"/>
        </w:rPr>
        <w:t>:</w:t>
      </w:r>
      <w:r>
        <w:rPr>
          <w:rFonts w:ascii="仿宋_GB2312" w:hAnsi="宋体"/>
          <w:sz w:val="24"/>
          <w:u w:val="single"/>
        </w:rPr>
        <w:t xml:space="preserve">                                </w:t>
      </w:r>
    </w:p>
    <w:p w:rsidR="00C91144" w:rsidRDefault="004527F6">
      <w:pPr>
        <w:kinsoku w:val="0"/>
        <w:wordWrap w:val="0"/>
        <w:topLinePunct/>
        <w:spacing w:line="360" w:lineRule="atLeast"/>
        <w:ind w:firstLineChars="300" w:firstLine="876"/>
        <w:rPr>
          <w:rFonts w:ascii="仿宋_GB2312" w:hAnsi="宋体"/>
          <w:sz w:val="24"/>
        </w:rPr>
      </w:pPr>
      <w:r>
        <w:rPr>
          <w:rFonts w:ascii="仿宋_GB2312" w:hAnsi="宋体" w:hint="eastAsia"/>
          <w:sz w:val="24"/>
        </w:rPr>
        <w:t>投标方印章</w:t>
      </w:r>
      <w:r>
        <w:rPr>
          <w:rFonts w:ascii="仿宋_GB2312" w:hAnsi="宋体"/>
          <w:sz w:val="24"/>
        </w:rPr>
        <w:t>:</w:t>
      </w:r>
      <w:r>
        <w:rPr>
          <w:rFonts w:ascii="仿宋_GB2312" w:hAnsi="宋体"/>
          <w:sz w:val="24"/>
          <w:u w:val="single"/>
        </w:rPr>
        <w:t xml:space="preserve">                                </w:t>
      </w:r>
    </w:p>
    <w:p w:rsidR="00C91144" w:rsidRDefault="004527F6">
      <w:pPr>
        <w:kinsoku w:val="0"/>
        <w:wordWrap w:val="0"/>
        <w:topLinePunct/>
        <w:spacing w:line="360" w:lineRule="atLeast"/>
        <w:rPr>
          <w:rFonts w:ascii="仿宋_GB2312" w:hAnsi="宋体"/>
          <w:sz w:val="24"/>
        </w:rPr>
      </w:pPr>
      <w:r>
        <w:rPr>
          <w:rFonts w:ascii="仿宋_GB2312" w:hAnsi="宋体"/>
          <w:sz w:val="24"/>
        </w:rPr>
        <w:t xml:space="preserve">  </w:t>
      </w:r>
    </w:p>
    <w:p w:rsidR="00C91144" w:rsidRDefault="004527F6">
      <w:pPr>
        <w:kinsoku w:val="0"/>
        <w:wordWrap w:val="0"/>
        <w:topLinePunct/>
        <w:spacing w:line="360" w:lineRule="atLeast"/>
        <w:rPr>
          <w:rFonts w:ascii="仿宋_GB2312" w:hAnsi="宋体"/>
          <w:sz w:val="24"/>
        </w:rPr>
      </w:pPr>
      <w:r>
        <w:rPr>
          <w:rFonts w:ascii="仿宋_GB2312" w:hAnsi="宋体" w:hint="eastAsia"/>
          <w:sz w:val="24"/>
        </w:rPr>
        <w:t>电</w:t>
      </w:r>
      <w:r>
        <w:rPr>
          <w:rFonts w:ascii="仿宋_GB2312" w:hAnsi="宋体"/>
          <w:sz w:val="24"/>
        </w:rPr>
        <w:t xml:space="preserve">  </w:t>
      </w:r>
      <w:r>
        <w:rPr>
          <w:rFonts w:ascii="仿宋_GB2312" w:hAnsi="宋体" w:hint="eastAsia"/>
          <w:sz w:val="24"/>
        </w:rPr>
        <w:t>话：</w:t>
      </w:r>
      <w:r>
        <w:rPr>
          <w:rFonts w:ascii="仿宋_GB2312" w:hAnsi="宋体"/>
          <w:sz w:val="24"/>
        </w:rPr>
        <w:t xml:space="preserve">           </w:t>
      </w:r>
      <w:r>
        <w:rPr>
          <w:rFonts w:ascii="仿宋_GB2312" w:hAnsi="宋体" w:hint="eastAsia"/>
          <w:sz w:val="24"/>
        </w:rPr>
        <w:t>传</w:t>
      </w:r>
      <w:r>
        <w:rPr>
          <w:rFonts w:ascii="仿宋_GB2312" w:hAnsi="宋体"/>
          <w:sz w:val="24"/>
        </w:rPr>
        <w:t xml:space="preserve">  </w:t>
      </w:r>
      <w:r>
        <w:rPr>
          <w:rFonts w:ascii="仿宋_GB2312" w:hAnsi="宋体" w:hint="eastAsia"/>
          <w:sz w:val="24"/>
        </w:rPr>
        <w:t xml:space="preserve">真：            </w:t>
      </w:r>
      <w:proofErr w:type="spellStart"/>
      <w:r>
        <w:rPr>
          <w:rFonts w:ascii="仿宋_GB2312" w:hAnsi="宋体"/>
          <w:sz w:val="24"/>
        </w:rPr>
        <w:t>E_mail</w:t>
      </w:r>
      <w:proofErr w:type="spellEnd"/>
      <w:r>
        <w:rPr>
          <w:rFonts w:ascii="仿宋_GB2312" w:hAnsi="宋体"/>
          <w:sz w:val="24"/>
        </w:rPr>
        <w:t>:</w:t>
      </w:r>
    </w:p>
    <w:p w:rsidR="00C91144" w:rsidRDefault="004527F6">
      <w:pPr>
        <w:kinsoku w:val="0"/>
        <w:wordWrap w:val="0"/>
        <w:topLinePunct/>
        <w:spacing w:line="360" w:lineRule="exact"/>
        <w:rPr>
          <w:rFonts w:ascii="仿宋_GB2312" w:hAnsi="宋体"/>
          <w:sz w:val="24"/>
        </w:rPr>
      </w:pPr>
      <w:r>
        <w:rPr>
          <w:rFonts w:ascii="仿宋_GB2312" w:hAnsi="宋体"/>
          <w:sz w:val="24"/>
        </w:rPr>
        <w:br w:type="page"/>
      </w:r>
      <w:r>
        <w:rPr>
          <w:rFonts w:ascii="仿宋_GB2312" w:hAnsi="宋体" w:hint="eastAsia"/>
          <w:sz w:val="24"/>
        </w:rPr>
        <w:lastRenderedPageBreak/>
        <w:t>投标书附件1：</w:t>
      </w:r>
    </w:p>
    <w:p w:rsidR="00C91144" w:rsidRDefault="00C91144">
      <w:pPr>
        <w:kinsoku w:val="0"/>
        <w:wordWrap w:val="0"/>
        <w:topLinePunct/>
        <w:spacing w:line="360" w:lineRule="exact"/>
        <w:jc w:val="center"/>
        <w:rPr>
          <w:rFonts w:ascii="宋体" w:eastAsia="宋体" w:hAnsi="宋体"/>
          <w:b/>
          <w:sz w:val="32"/>
        </w:rPr>
      </w:pPr>
    </w:p>
    <w:p w:rsidR="00C91144" w:rsidRDefault="00C91144">
      <w:pPr>
        <w:kinsoku w:val="0"/>
        <w:wordWrap w:val="0"/>
        <w:topLinePunct/>
        <w:spacing w:line="360" w:lineRule="exact"/>
        <w:jc w:val="center"/>
        <w:rPr>
          <w:rFonts w:ascii="宋体" w:eastAsia="宋体" w:hAnsi="宋体"/>
          <w:b/>
          <w:sz w:val="32"/>
        </w:rPr>
      </w:pPr>
    </w:p>
    <w:p w:rsidR="00C91144" w:rsidRDefault="004527F6">
      <w:pPr>
        <w:kinsoku w:val="0"/>
        <w:wordWrap w:val="0"/>
        <w:topLinePunct/>
        <w:spacing w:line="360" w:lineRule="exact"/>
        <w:jc w:val="center"/>
        <w:rPr>
          <w:rFonts w:ascii="宋体" w:eastAsia="宋体" w:hAnsi="宋体"/>
          <w:b/>
          <w:sz w:val="32"/>
        </w:rPr>
      </w:pPr>
      <w:r>
        <w:rPr>
          <w:rFonts w:ascii="宋体" w:eastAsia="宋体" w:hAnsi="宋体" w:hint="eastAsia"/>
          <w:b/>
          <w:sz w:val="32"/>
        </w:rPr>
        <w:t>开标一览表</w:t>
      </w:r>
    </w:p>
    <w:p w:rsidR="00C91144" w:rsidRDefault="00C91144">
      <w:pPr>
        <w:kinsoku w:val="0"/>
        <w:wordWrap w:val="0"/>
        <w:topLinePunct/>
        <w:spacing w:line="360" w:lineRule="exact"/>
        <w:rPr>
          <w:rFonts w:ascii="仿宋_GB2312" w:hAnsi="宋体"/>
          <w:sz w:val="24"/>
        </w:rPr>
      </w:pPr>
    </w:p>
    <w:p w:rsidR="00C91144" w:rsidRDefault="004527F6">
      <w:pPr>
        <w:kinsoku w:val="0"/>
        <w:wordWrap w:val="0"/>
        <w:topLinePunct/>
        <w:spacing w:line="360" w:lineRule="exact"/>
        <w:rPr>
          <w:rFonts w:ascii="仿宋_GB2312" w:hAnsi="宋体"/>
          <w:sz w:val="24"/>
          <w:u w:val="single"/>
        </w:rPr>
      </w:pPr>
      <w:r>
        <w:rPr>
          <w:rFonts w:ascii="仿宋_GB2312" w:hAnsi="宋体" w:hint="eastAsia"/>
          <w:sz w:val="24"/>
        </w:rPr>
        <w:t>投标方名称：</w:t>
      </w:r>
      <w:r>
        <w:rPr>
          <w:rFonts w:ascii="仿宋_GB2312" w:hAnsi="宋体" w:hint="eastAsia"/>
          <w:sz w:val="24"/>
          <w:u w:val="single"/>
        </w:rPr>
        <w:t xml:space="preserve">                     </w:t>
      </w:r>
      <w:r>
        <w:rPr>
          <w:rFonts w:ascii="仿宋_GB2312" w:hAnsi="宋体" w:hint="eastAsia"/>
          <w:sz w:val="24"/>
        </w:rPr>
        <w:t>，招标编号：</w:t>
      </w:r>
      <w:r>
        <w:rPr>
          <w:rFonts w:ascii="仿宋_GB2312" w:hAnsi="宋体" w:hint="eastAsia"/>
          <w:sz w:val="24"/>
          <w:u w:val="single"/>
        </w:rPr>
        <w:t xml:space="preserve">         </w:t>
      </w:r>
    </w:p>
    <w:p w:rsidR="00C91144" w:rsidRDefault="004527F6">
      <w:pPr>
        <w:kinsoku w:val="0"/>
        <w:wordWrap w:val="0"/>
        <w:topLinePunct/>
        <w:spacing w:line="360" w:lineRule="exact"/>
        <w:rPr>
          <w:rFonts w:ascii="仿宋_GB2312" w:hAnsi="宋体"/>
          <w:sz w:val="21"/>
        </w:rPr>
      </w:pPr>
      <w:r>
        <w:rPr>
          <w:rFonts w:ascii="仿宋_GB2312" w:hAnsi="宋体" w:hint="eastAsia"/>
          <w:sz w:val="21"/>
        </w:rPr>
        <w:t xml:space="preserve">                                              金额单位：元  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52"/>
        <w:gridCol w:w="1992"/>
        <w:gridCol w:w="2656"/>
      </w:tblGrid>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序号</w:t>
            </w:r>
          </w:p>
        </w:tc>
        <w:tc>
          <w:tcPr>
            <w:tcW w:w="3652" w:type="dxa"/>
            <w:vAlign w:val="center"/>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项目名称</w:t>
            </w:r>
          </w:p>
        </w:tc>
        <w:tc>
          <w:tcPr>
            <w:tcW w:w="1992" w:type="dxa"/>
            <w:vAlign w:val="center"/>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投标总报价</w:t>
            </w:r>
          </w:p>
        </w:tc>
        <w:tc>
          <w:tcPr>
            <w:tcW w:w="2656" w:type="dxa"/>
            <w:vAlign w:val="center"/>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备注</w:t>
            </w: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proofErr w:type="gramStart"/>
            <w:r>
              <w:rPr>
                <w:rFonts w:ascii="仿宋_GB2312" w:hAnsi="宋体" w:hint="eastAsia"/>
                <w:sz w:val="18"/>
              </w:rPr>
              <w:t>一</w:t>
            </w:r>
            <w:proofErr w:type="gramEnd"/>
          </w:p>
        </w:tc>
        <w:tc>
          <w:tcPr>
            <w:tcW w:w="3652" w:type="dxa"/>
            <w:vAlign w:val="center"/>
          </w:tcPr>
          <w:p w:rsidR="00C91144" w:rsidRDefault="00C91144">
            <w:pPr>
              <w:kinsoku w:val="0"/>
              <w:wordWrap w:val="0"/>
              <w:topLinePunct/>
              <w:spacing w:line="360" w:lineRule="exact"/>
              <w:rPr>
                <w:rFonts w:ascii="仿宋_GB2312" w:hAnsi="宋体"/>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二</w:t>
            </w:r>
          </w:p>
        </w:tc>
        <w:tc>
          <w:tcPr>
            <w:tcW w:w="3652" w:type="dxa"/>
            <w:vAlign w:val="center"/>
          </w:tcPr>
          <w:p w:rsidR="00C91144" w:rsidRDefault="00C91144">
            <w:pPr>
              <w:kinsoku w:val="0"/>
              <w:wordWrap w:val="0"/>
              <w:topLinePunct/>
              <w:spacing w:line="360" w:lineRule="exact"/>
              <w:rPr>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三</w:t>
            </w:r>
          </w:p>
        </w:tc>
        <w:tc>
          <w:tcPr>
            <w:tcW w:w="3652" w:type="dxa"/>
            <w:vAlign w:val="center"/>
          </w:tcPr>
          <w:p w:rsidR="00C91144" w:rsidRDefault="00C91144">
            <w:pPr>
              <w:kinsoku w:val="0"/>
              <w:wordWrap w:val="0"/>
              <w:topLinePunct/>
              <w:spacing w:line="360" w:lineRule="exact"/>
              <w:rPr>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四</w:t>
            </w:r>
          </w:p>
        </w:tc>
        <w:tc>
          <w:tcPr>
            <w:tcW w:w="3652" w:type="dxa"/>
            <w:vAlign w:val="center"/>
          </w:tcPr>
          <w:p w:rsidR="00C91144" w:rsidRDefault="00C91144">
            <w:pPr>
              <w:kinsoku w:val="0"/>
              <w:wordWrap w:val="0"/>
              <w:topLinePunct/>
              <w:spacing w:line="360" w:lineRule="exact"/>
              <w:rPr>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五</w:t>
            </w:r>
          </w:p>
        </w:tc>
        <w:tc>
          <w:tcPr>
            <w:tcW w:w="3652" w:type="dxa"/>
            <w:vAlign w:val="center"/>
          </w:tcPr>
          <w:p w:rsidR="00C91144" w:rsidRDefault="00C91144">
            <w:pPr>
              <w:kinsoku w:val="0"/>
              <w:wordWrap w:val="0"/>
              <w:topLinePunct/>
              <w:spacing w:line="360" w:lineRule="exact"/>
              <w:rPr>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六</w:t>
            </w:r>
          </w:p>
        </w:tc>
        <w:tc>
          <w:tcPr>
            <w:tcW w:w="3652" w:type="dxa"/>
            <w:vAlign w:val="center"/>
          </w:tcPr>
          <w:p w:rsidR="00C91144" w:rsidRDefault="00C91144">
            <w:pPr>
              <w:kinsoku w:val="0"/>
              <w:wordWrap w:val="0"/>
              <w:topLinePunct/>
              <w:spacing w:line="360" w:lineRule="exact"/>
              <w:rPr>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七</w:t>
            </w:r>
          </w:p>
        </w:tc>
        <w:tc>
          <w:tcPr>
            <w:tcW w:w="3652" w:type="dxa"/>
            <w:vAlign w:val="center"/>
          </w:tcPr>
          <w:p w:rsidR="00C91144" w:rsidRDefault="00C91144">
            <w:pPr>
              <w:kinsoku w:val="0"/>
              <w:wordWrap w:val="0"/>
              <w:topLinePunct/>
              <w:spacing w:line="360" w:lineRule="exact"/>
              <w:rPr>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r w:rsidR="00C91144">
        <w:trPr>
          <w:cantSplit/>
        </w:trPr>
        <w:tc>
          <w:tcPr>
            <w:tcW w:w="606" w:type="dxa"/>
          </w:tcPr>
          <w:p w:rsidR="00C91144" w:rsidRDefault="004527F6">
            <w:pPr>
              <w:kinsoku w:val="0"/>
              <w:wordWrap w:val="0"/>
              <w:topLinePunct/>
              <w:spacing w:line="360" w:lineRule="exact"/>
              <w:jc w:val="center"/>
              <w:rPr>
                <w:rFonts w:ascii="仿宋_GB2312" w:hAnsi="宋体"/>
                <w:sz w:val="18"/>
              </w:rPr>
            </w:pPr>
            <w:r>
              <w:rPr>
                <w:rFonts w:ascii="仿宋_GB2312" w:hAnsi="宋体" w:hint="eastAsia"/>
                <w:sz w:val="18"/>
              </w:rPr>
              <w:t>八</w:t>
            </w:r>
          </w:p>
        </w:tc>
        <w:tc>
          <w:tcPr>
            <w:tcW w:w="3652" w:type="dxa"/>
            <w:vAlign w:val="center"/>
          </w:tcPr>
          <w:p w:rsidR="00C91144" w:rsidRDefault="00C91144">
            <w:pPr>
              <w:kinsoku w:val="0"/>
              <w:wordWrap w:val="0"/>
              <w:topLinePunct/>
              <w:spacing w:line="360" w:lineRule="exact"/>
              <w:rPr>
                <w:sz w:val="18"/>
              </w:rPr>
            </w:pPr>
          </w:p>
        </w:tc>
        <w:tc>
          <w:tcPr>
            <w:tcW w:w="1992" w:type="dxa"/>
            <w:vAlign w:val="center"/>
          </w:tcPr>
          <w:p w:rsidR="00C91144" w:rsidRDefault="00C91144">
            <w:pPr>
              <w:kinsoku w:val="0"/>
              <w:wordWrap w:val="0"/>
              <w:topLinePunct/>
              <w:spacing w:line="360" w:lineRule="exact"/>
              <w:jc w:val="center"/>
              <w:rPr>
                <w:rFonts w:ascii="仿宋_GB2312" w:hAnsi="宋体"/>
                <w:sz w:val="18"/>
              </w:rPr>
            </w:pPr>
          </w:p>
        </w:tc>
        <w:tc>
          <w:tcPr>
            <w:tcW w:w="2656" w:type="dxa"/>
            <w:vAlign w:val="center"/>
          </w:tcPr>
          <w:p w:rsidR="00C91144" w:rsidRDefault="00C91144">
            <w:pPr>
              <w:kinsoku w:val="0"/>
              <w:wordWrap w:val="0"/>
              <w:topLinePunct/>
              <w:spacing w:line="360" w:lineRule="exact"/>
              <w:jc w:val="center"/>
              <w:rPr>
                <w:rFonts w:ascii="仿宋_GB2312" w:hAnsi="宋体"/>
                <w:sz w:val="18"/>
              </w:rPr>
            </w:pPr>
          </w:p>
        </w:tc>
      </w:tr>
    </w:tbl>
    <w:p w:rsidR="00C91144" w:rsidRDefault="00C91144">
      <w:pPr>
        <w:kinsoku w:val="0"/>
        <w:wordWrap w:val="0"/>
        <w:topLinePunct/>
        <w:spacing w:line="360" w:lineRule="exact"/>
        <w:rPr>
          <w:rFonts w:ascii="仿宋_GB2312" w:hAnsi="宋体"/>
          <w:sz w:val="24"/>
        </w:rPr>
      </w:pPr>
    </w:p>
    <w:p w:rsidR="00C91144" w:rsidRDefault="004527F6">
      <w:pPr>
        <w:kinsoku w:val="0"/>
        <w:wordWrap w:val="0"/>
        <w:topLinePunct/>
        <w:spacing w:after="180"/>
        <w:rPr>
          <w:sz w:val="24"/>
        </w:rPr>
      </w:pPr>
      <w:r>
        <w:rPr>
          <w:rFonts w:ascii="仿宋_GB2312" w:hAnsi="宋体"/>
          <w:sz w:val="24"/>
        </w:rPr>
        <w:br w:type="page"/>
      </w:r>
    </w:p>
    <w:p w:rsidR="00C91144" w:rsidRDefault="004527F6">
      <w:pPr>
        <w:kinsoku w:val="0"/>
        <w:wordWrap w:val="0"/>
        <w:topLinePunct/>
        <w:spacing w:after="180"/>
        <w:ind w:leftChars="100" w:left="332"/>
        <w:rPr>
          <w:sz w:val="24"/>
        </w:rPr>
      </w:pPr>
      <w:r>
        <w:rPr>
          <w:rFonts w:hint="eastAsia"/>
          <w:sz w:val="24"/>
        </w:rPr>
        <w:lastRenderedPageBreak/>
        <w:t>附件：</w:t>
      </w:r>
    </w:p>
    <w:p w:rsidR="00C91144" w:rsidRDefault="00C91144"/>
    <w:p w:rsidR="00C91144" w:rsidRDefault="00C91144"/>
    <w:tbl>
      <w:tblPr>
        <w:tblW w:w="7890" w:type="dxa"/>
        <w:tblInd w:w="93" w:type="dxa"/>
        <w:tblLook w:val="04A0" w:firstRow="1" w:lastRow="0" w:firstColumn="1" w:lastColumn="0" w:noHBand="0" w:noVBand="1"/>
      </w:tblPr>
      <w:tblGrid>
        <w:gridCol w:w="7537"/>
        <w:gridCol w:w="353"/>
      </w:tblGrid>
      <w:tr w:rsidR="00C91144">
        <w:trPr>
          <w:trHeight w:val="540"/>
        </w:trPr>
        <w:tc>
          <w:tcPr>
            <w:tcW w:w="7890" w:type="dxa"/>
            <w:gridSpan w:val="2"/>
            <w:tcBorders>
              <w:top w:val="nil"/>
              <w:left w:val="nil"/>
              <w:bottom w:val="nil"/>
              <w:right w:val="nil"/>
            </w:tcBorders>
            <w:shd w:val="clear" w:color="auto" w:fill="auto"/>
            <w:noWrap/>
            <w:vAlign w:val="center"/>
          </w:tcPr>
          <w:p w:rsidR="00C91144" w:rsidRPr="004527F6" w:rsidRDefault="004527F6" w:rsidP="004527F6">
            <w:pPr>
              <w:kinsoku w:val="0"/>
              <w:wordWrap w:val="0"/>
              <w:topLinePunct/>
              <w:spacing w:line="360" w:lineRule="exact"/>
              <w:jc w:val="center"/>
              <w:rPr>
                <w:rFonts w:ascii="宋体" w:eastAsia="宋体" w:hAnsi="宋体" w:cs="宋体"/>
                <w:color w:val="000000"/>
                <w:sz w:val="36"/>
                <w:szCs w:val="36"/>
              </w:rPr>
            </w:pPr>
            <w:r w:rsidRPr="004527F6">
              <w:rPr>
                <w:rFonts w:ascii="宋体" w:eastAsia="宋体" w:hAnsi="宋体" w:hint="eastAsia"/>
                <w:b/>
                <w:sz w:val="36"/>
                <w:szCs w:val="36"/>
              </w:rPr>
              <w:t>防水遮光</w:t>
            </w:r>
            <w:proofErr w:type="gramStart"/>
            <w:r w:rsidRPr="004527F6">
              <w:rPr>
                <w:rFonts w:ascii="宋体" w:eastAsia="宋体" w:hAnsi="宋体" w:hint="eastAsia"/>
                <w:b/>
                <w:sz w:val="36"/>
                <w:szCs w:val="36"/>
              </w:rPr>
              <w:t>柔</w:t>
            </w:r>
            <w:proofErr w:type="gramEnd"/>
            <w:r w:rsidRPr="004527F6">
              <w:rPr>
                <w:rFonts w:ascii="宋体" w:eastAsia="宋体" w:hAnsi="宋体" w:hint="eastAsia"/>
                <w:b/>
                <w:sz w:val="36"/>
                <w:szCs w:val="36"/>
              </w:rPr>
              <w:t>纱帘及百叶技术参数</w:t>
            </w: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topLinePunct/>
              <w:spacing w:line="360" w:lineRule="exact"/>
              <w:jc w:val="left"/>
              <w:rPr>
                <w:rFonts w:ascii="仿宋_GB2312" w:hAnsi="宋体"/>
                <w:sz w:val="24"/>
              </w:rPr>
            </w:pPr>
            <w:r w:rsidRPr="008E03F4">
              <w:rPr>
                <w:rFonts w:ascii="仿宋_GB2312" w:hAnsi="宋体" w:hint="eastAsia"/>
                <w:sz w:val="24"/>
              </w:rPr>
              <w:t>产品名称：防水遮光</w:t>
            </w:r>
            <w:proofErr w:type="gramStart"/>
            <w:r w:rsidRPr="008E03F4">
              <w:rPr>
                <w:rFonts w:ascii="仿宋_GB2312" w:hAnsi="宋体" w:hint="eastAsia"/>
                <w:sz w:val="24"/>
              </w:rPr>
              <w:t>柔</w:t>
            </w:r>
            <w:proofErr w:type="gramEnd"/>
            <w:r w:rsidRPr="008E03F4">
              <w:rPr>
                <w:rFonts w:ascii="仿宋_GB2312" w:hAnsi="宋体" w:hint="eastAsia"/>
                <w:sz w:val="24"/>
              </w:rPr>
              <w:t>纱帘</w:t>
            </w:r>
            <w:r w:rsidRPr="008E03F4">
              <w:rPr>
                <w:rFonts w:ascii="仿宋_GB2312" w:hAnsi="宋体"/>
                <w:sz w:val="24"/>
              </w:rPr>
              <w:t xml:space="preserve">                          </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wordWrap w:val="0"/>
              <w:topLinePunct/>
              <w:spacing w:line="360" w:lineRule="exact"/>
              <w:jc w:val="left"/>
              <w:rPr>
                <w:rFonts w:ascii="仿宋_GB2312" w:hAnsi="宋体"/>
                <w:sz w:val="24"/>
              </w:rPr>
            </w:pPr>
            <w:r w:rsidRPr="008E03F4">
              <w:rPr>
                <w:rFonts w:ascii="仿宋_GB2312" w:hAnsi="宋体" w:hint="eastAsia"/>
                <w:sz w:val="24"/>
              </w:rPr>
              <w:t>产品技术参数：</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wordWrap w:val="0"/>
              <w:topLinePunct/>
              <w:spacing w:line="360" w:lineRule="exact"/>
              <w:jc w:val="left"/>
              <w:rPr>
                <w:rFonts w:ascii="仿宋_GB2312" w:hAnsi="宋体"/>
                <w:sz w:val="24"/>
              </w:rPr>
            </w:pPr>
            <w:r w:rsidRPr="008E03F4">
              <w:rPr>
                <w:rFonts w:ascii="仿宋_GB2312" w:hAnsi="宋体" w:hint="eastAsia"/>
                <w:sz w:val="24"/>
              </w:rPr>
              <w:t>成分：100%聚酯</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wordWrap w:val="0"/>
              <w:topLinePunct/>
              <w:spacing w:line="360" w:lineRule="exact"/>
              <w:jc w:val="left"/>
              <w:rPr>
                <w:rFonts w:ascii="仿宋_GB2312" w:hAnsi="宋体"/>
                <w:sz w:val="24"/>
              </w:rPr>
            </w:pPr>
            <w:r w:rsidRPr="008E03F4">
              <w:rPr>
                <w:rFonts w:ascii="仿宋_GB2312" w:hAnsi="宋体"/>
                <w:sz w:val="24"/>
              </w:rPr>
              <w:t>幅宽：300-320cm</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wordWrap w:val="0"/>
              <w:topLinePunct/>
              <w:spacing w:line="360" w:lineRule="exact"/>
              <w:jc w:val="left"/>
              <w:rPr>
                <w:rFonts w:ascii="仿宋_GB2312" w:hAnsi="宋体"/>
                <w:sz w:val="24"/>
              </w:rPr>
            </w:pPr>
            <w:r w:rsidRPr="008E03F4">
              <w:rPr>
                <w:rFonts w:ascii="仿宋_GB2312" w:hAnsi="宋体"/>
                <w:sz w:val="24"/>
              </w:rPr>
              <w:t>色牢度：5G</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wordWrap w:val="0"/>
              <w:topLinePunct/>
              <w:spacing w:line="360" w:lineRule="exact"/>
              <w:jc w:val="left"/>
              <w:rPr>
                <w:rFonts w:ascii="仿宋_GB2312" w:hAnsi="宋体"/>
                <w:sz w:val="24"/>
              </w:rPr>
            </w:pPr>
            <w:r w:rsidRPr="008E03F4">
              <w:rPr>
                <w:rFonts w:ascii="仿宋_GB2312" w:hAnsi="宋体"/>
                <w:sz w:val="24"/>
              </w:rPr>
              <w:t>重量：180g/㎡</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wordWrap w:val="0"/>
              <w:topLinePunct/>
              <w:spacing w:line="360" w:lineRule="exact"/>
              <w:jc w:val="left"/>
              <w:rPr>
                <w:rFonts w:ascii="仿宋_GB2312" w:hAnsi="宋体"/>
                <w:sz w:val="24"/>
              </w:rPr>
            </w:pPr>
            <w:r w:rsidRPr="008E03F4">
              <w:rPr>
                <w:rFonts w:ascii="仿宋_GB2312" w:hAnsi="宋体"/>
                <w:sz w:val="24"/>
              </w:rPr>
              <w:t>防紫外线：ABS</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390"/>
        </w:trPr>
        <w:tc>
          <w:tcPr>
            <w:tcW w:w="0" w:type="auto"/>
            <w:tcBorders>
              <w:top w:val="nil"/>
              <w:left w:val="nil"/>
              <w:bottom w:val="nil"/>
              <w:right w:val="nil"/>
            </w:tcBorders>
            <w:shd w:val="clear" w:color="auto" w:fill="auto"/>
            <w:noWrap/>
            <w:vAlign w:val="center"/>
          </w:tcPr>
          <w:p w:rsidR="00C91144" w:rsidRPr="008E03F4" w:rsidRDefault="004527F6" w:rsidP="004527F6">
            <w:pPr>
              <w:kinsoku w:val="0"/>
              <w:wordWrap w:val="0"/>
              <w:topLinePunct/>
              <w:spacing w:line="360" w:lineRule="exact"/>
              <w:jc w:val="left"/>
              <w:rPr>
                <w:rFonts w:ascii="仿宋_GB2312" w:hAnsi="宋体"/>
                <w:sz w:val="24"/>
              </w:rPr>
            </w:pPr>
            <w:r w:rsidRPr="008E03F4">
              <w:rPr>
                <w:rFonts w:ascii="仿宋_GB2312" w:hAnsi="宋体"/>
                <w:sz w:val="24"/>
              </w:rPr>
              <w:t>四防功能：阻燃/防晒/防霉/防甲醛</w:t>
            </w:r>
          </w:p>
        </w:tc>
        <w:tc>
          <w:tcPr>
            <w:tcW w:w="0" w:type="auto"/>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trPr>
          <w:trHeight w:val="2760"/>
        </w:trPr>
        <w:tc>
          <w:tcPr>
            <w:tcW w:w="0" w:type="auto"/>
            <w:tcBorders>
              <w:top w:val="nil"/>
              <w:left w:val="nil"/>
              <w:bottom w:val="nil"/>
              <w:right w:val="nil"/>
            </w:tcBorders>
            <w:shd w:val="clear" w:color="auto" w:fill="auto"/>
            <w:noWrap/>
            <w:vAlign w:val="center"/>
          </w:tcPr>
          <w:p w:rsidR="00C91144" w:rsidRDefault="004527F6">
            <w:pPr>
              <w:widowControl/>
              <w:jc w:val="left"/>
              <w:textAlignment w:val="center"/>
              <w:rPr>
                <w:rFonts w:ascii="宋体" w:eastAsia="宋体" w:hAnsi="宋体" w:cs="宋体"/>
                <w:color w:val="000000"/>
                <w:sz w:val="22"/>
                <w:szCs w:val="22"/>
              </w:rPr>
            </w:pPr>
            <w:r>
              <w:rPr>
                <w:rFonts w:ascii="宋体" w:eastAsia="宋体" w:hAnsi="宋体" w:cs="宋体" w:hint="eastAsia"/>
                <w:noProof/>
                <w:color w:val="000000"/>
                <w:kern w:val="0"/>
                <w:sz w:val="22"/>
                <w:szCs w:val="22"/>
              </w:rPr>
              <w:drawing>
                <wp:anchor distT="0" distB="0" distL="114300" distR="114300" simplePos="0" relativeHeight="251655680" behindDoc="0" locked="0" layoutInCell="1" allowOverlap="1" wp14:anchorId="670BCB41" wp14:editId="4A81649D">
                  <wp:simplePos x="0" y="0"/>
                  <wp:positionH relativeFrom="column">
                    <wp:posOffset>3809365</wp:posOffset>
                  </wp:positionH>
                  <wp:positionV relativeFrom="paragraph">
                    <wp:posOffset>171450</wp:posOffset>
                  </wp:positionV>
                  <wp:extent cx="1050925" cy="1403350"/>
                  <wp:effectExtent l="0" t="0" r="15875" b="635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8"/>
                          <a:stretch>
                            <a:fillRect/>
                          </a:stretch>
                        </pic:blipFill>
                        <pic:spPr>
                          <a:xfrm>
                            <a:off x="0" y="0"/>
                            <a:ext cx="1050925" cy="1403350"/>
                          </a:xfrm>
                          <a:prstGeom prst="rect">
                            <a:avLst/>
                          </a:prstGeom>
                          <a:noFill/>
                          <a:ln>
                            <a:noFill/>
                          </a:ln>
                        </pic:spPr>
                      </pic:pic>
                    </a:graphicData>
                  </a:graphic>
                </wp:anchor>
              </w:drawing>
            </w:r>
            <w:r>
              <w:rPr>
                <w:rFonts w:ascii="宋体" w:eastAsia="宋体" w:hAnsi="宋体" w:cs="宋体" w:hint="eastAsia"/>
                <w:noProof/>
                <w:color w:val="000000"/>
                <w:kern w:val="0"/>
                <w:sz w:val="22"/>
                <w:szCs w:val="22"/>
              </w:rPr>
              <w:drawing>
                <wp:anchor distT="0" distB="0" distL="114300" distR="114300" simplePos="0" relativeHeight="251656704" behindDoc="0" locked="0" layoutInCell="1" allowOverlap="1" wp14:anchorId="60FDB95E" wp14:editId="00BD3F4B">
                  <wp:simplePos x="0" y="0"/>
                  <wp:positionH relativeFrom="column">
                    <wp:posOffset>85725</wp:posOffset>
                  </wp:positionH>
                  <wp:positionV relativeFrom="paragraph">
                    <wp:posOffset>219075</wp:posOffset>
                  </wp:positionV>
                  <wp:extent cx="1820545" cy="1374140"/>
                  <wp:effectExtent l="0" t="0" r="8255" b="16510"/>
                  <wp:wrapNone/>
                  <wp:docPr id="14" name="图片_12"/>
                  <wp:cNvGraphicFramePr/>
                  <a:graphic xmlns:a="http://schemas.openxmlformats.org/drawingml/2006/main">
                    <a:graphicData uri="http://schemas.openxmlformats.org/drawingml/2006/picture">
                      <pic:pic xmlns:pic="http://schemas.openxmlformats.org/drawingml/2006/picture">
                        <pic:nvPicPr>
                          <pic:cNvPr id="14" name="图片_12"/>
                          <pic:cNvPicPr/>
                        </pic:nvPicPr>
                        <pic:blipFill>
                          <a:blip r:embed="rId9"/>
                          <a:stretch>
                            <a:fillRect/>
                          </a:stretch>
                        </pic:blipFill>
                        <pic:spPr>
                          <a:xfrm>
                            <a:off x="0" y="0"/>
                            <a:ext cx="1820545" cy="1374140"/>
                          </a:xfrm>
                          <a:prstGeom prst="rect">
                            <a:avLst/>
                          </a:prstGeom>
                          <a:noFill/>
                          <a:ln>
                            <a:noFill/>
                          </a:ln>
                        </pic:spPr>
                      </pic:pic>
                    </a:graphicData>
                  </a:graphic>
                </wp:anchor>
              </w:drawing>
            </w:r>
            <w:r>
              <w:rPr>
                <w:rFonts w:ascii="宋体" w:eastAsia="宋体" w:hAnsi="宋体" w:cs="宋体" w:hint="eastAsia"/>
                <w:noProof/>
                <w:color w:val="000000"/>
                <w:kern w:val="0"/>
                <w:sz w:val="22"/>
                <w:szCs w:val="22"/>
              </w:rPr>
              <w:drawing>
                <wp:anchor distT="0" distB="0" distL="114300" distR="114300" simplePos="0" relativeHeight="251657728" behindDoc="0" locked="0" layoutInCell="1" allowOverlap="1" wp14:anchorId="7731C230" wp14:editId="4AF39024">
                  <wp:simplePos x="0" y="0"/>
                  <wp:positionH relativeFrom="column">
                    <wp:posOffset>1943100</wp:posOffset>
                  </wp:positionH>
                  <wp:positionV relativeFrom="paragraph">
                    <wp:posOffset>228600</wp:posOffset>
                  </wp:positionV>
                  <wp:extent cx="1820545" cy="1366520"/>
                  <wp:effectExtent l="0" t="0" r="8255" b="508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10"/>
                          <a:stretch>
                            <a:fillRect/>
                          </a:stretch>
                        </pic:blipFill>
                        <pic:spPr>
                          <a:xfrm>
                            <a:off x="0" y="0"/>
                            <a:ext cx="1820545" cy="1366520"/>
                          </a:xfrm>
                          <a:prstGeom prst="rect">
                            <a:avLst/>
                          </a:prstGeom>
                          <a:noFill/>
                          <a:ln>
                            <a:noFill/>
                          </a:ln>
                        </pic:spPr>
                      </pic:pic>
                    </a:graphicData>
                  </a:graphic>
                </wp:anchor>
              </w:drawing>
            </w:r>
          </w:p>
        </w:tc>
        <w:tc>
          <w:tcPr>
            <w:tcW w:w="0" w:type="auto"/>
            <w:tcBorders>
              <w:top w:val="nil"/>
              <w:left w:val="nil"/>
              <w:bottom w:val="nil"/>
              <w:right w:val="nil"/>
            </w:tcBorders>
            <w:shd w:val="clear" w:color="auto" w:fill="auto"/>
            <w:noWrap/>
            <w:vAlign w:val="center"/>
          </w:tcPr>
          <w:p w:rsidR="00C91144" w:rsidRDefault="00C91144">
            <w:pPr>
              <w:widowControl/>
              <w:jc w:val="left"/>
              <w:textAlignment w:val="center"/>
              <w:rPr>
                <w:rFonts w:ascii="宋体" w:eastAsia="宋体" w:hAnsi="宋体" w:cs="宋体"/>
                <w:color w:val="000000"/>
                <w:sz w:val="22"/>
                <w:szCs w:val="22"/>
              </w:rPr>
            </w:pPr>
          </w:p>
        </w:tc>
      </w:tr>
    </w:tbl>
    <w:p w:rsidR="00C91144" w:rsidRDefault="00C91144">
      <w:pPr>
        <w:tabs>
          <w:tab w:val="left" w:pos="1660"/>
        </w:tabs>
      </w:pPr>
    </w:p>
    <w:tbl>
      <w:tblPr>
        <w:tblW w:w="7890" w:type="dxa"/>
        <w:tblInd w:w="93" w:type="dxa"/>
        <w:tblLook w:val="04A0" w:firstRow="1" w:lastRow="0" w:firstColumn="1" w:lastColumn="0" w:noHBand="0" w:noVBand="1"/>
      </w:tblPr>
      <w:tblGrid>
        <w:gridCol w:w="3795"/>
        <w:gridCol w:w="4095"/>
      </w:tblGrid>
      <w:tr w:rsidR="00C91144">
        <w:trPr>
          <w:trHeight w:val="660"/>
        </w:trPr>
        <w:tc>
          <w:tcPr>
            <w:tcW w:w="3795" w:type="dxa"/>
            <w:tcBorders>
              <w:top w:val="nil"/>
              <w:left w:val="nil"/>
              <w:bottom w:val="nil"/>
              <w:right w:val="nil"/>
            </w:tcBorders>
            <w:shd w:val="clear" w:color="auto" w:fill="auto"/>
            <w:noWrap/>
            <w:vAlign w:val="center"/>
          </w:tcPr>
          <w:p w:rsidR="00C91144" w:rsidRPr="008E03F4" w:rsidRDefault="004527F6" w:rsidP="004527F6">
            <w:pPr>
              <w:kinsoku w:val="0"/>
              <w:topLinePunct/>
              <w:spacing w:line="360" w:lineRule="exact"/>
              <w:jc w:val="left"/>
              <w:rPr>
                <w:rFonts w:ascii="仿宋_GB2312" w:hAnsi="宋体"/>
                <w:sz w:val="24"/>
              </w:rPr>
            </w:pPr>
            <w:r w:rsidRPr="008E03F4">
              <w:rPr>
                <w:rFonts w:ascii="仿宋_GB2312" w:hAnsi="宋体" w:hint="eastAsia"/>
                <w:sz w:val="24"/>
              </w:rPr>
              <w:t xml:space="preserve">产品名称：防水百叶     </w:t>
            </w:r>
          </w:p>
        </w:tc>
        <w:tc>
          <w:tcPr>
            <w:tcW w:w="4095" w:type="dxa"/>
            <w:tcBorders>
              <w:top w:val="nil"/>
              <w:left w:val="nil"/>
              <w:bottom w:val="nil"/>
              <w:right w:val="nil"/>
            </w:tcBorders>
            <w:shd w:val="clear" w:color="auto" w:fill="auto"/>
            <w:noWrap/>
            <w:vAlign w:val="center"/>
          </w:tcPr>
          <w:p w:rsidR="00C91144" w:rsidRDefault="00C91144">
            <w:pPr>
              <w:rPr>
                <w:rFonts w:ascii="宋体" w:eastAsia="宋体" w:hAnsi="宋体" w:cs="宋体"/>
                <w:color w:val="000000"/>
                <w:sz w:val="22"/>
                <w:szCs w:val="22"/>
              </w:rPr>
            </w:pPr>
          </w:p>
        </w:tc>
      </w:tr>
      <w:tr w:rsidR="00C91144" w:rsidRPr="004527F6">
        <w:trPr>
          <w:trHeight w:val="1405"/>
        </w:trPr>
        <w:tc>
          <w:tcPr>
            <w:tcW w:w="7890" w:type="dxa"/>
            <w:gridSpan w:val="2"/>
            <w:tcBorders>
              <w:top w:val="nil"/>
              <w:left w:val="nil"/>
              <w:bottom w:val="nil"/>
              <w:right w:val="nil"/>
            </w:tcBorders>
            <w:shd w:val="clear" w:color="auto" w:fill="auto"/>
            <w:vAlign w:val="center"/>
          </w:tcPr>
          <w:p w:rsidR="00C91144" w:rsidRPr="008E03F4" w:rsidRDefault="004527F6" w:rsidP="004527F6">
            <w:pPr>
              <w:kinsoku w:val="0"/>
              <w:topLinePunct/>
              <w:spacing w:line="360" w:lineRule="exact"/>
              <w:jc w:val="left"/>
              <w:rPr>
                <w:rFonts w:ascii="仿宋_GB2312" w:hAnsi="宋体"/>
                <w:sz w:val="24"/>
              </w:rPr>
            </w:pPr>
            <w:r w:rsidRPr="008E03F4">
              <w:rPr>
                <w:rFonts w:ascii="仿宋_GB2312" w:hAnsi="宋体"/>
                <w:sz w:val="24"/>
              </w:rPr>
              <w:t>该产品为高分子PVC复合材料、无甲醛、紫外线阻挡率</w:t>
            </w:r>
            <w:r w:rsidRPr="008E03F4">
              <w:rPr>
                <w:rFonts w:ascii="仿宋_GB2312" w:hAnsi="宋体"/>
                <w:sz w:val="24"/>
              </w:rPr>
              <w:t>≥</w:t>
            </w:r>
            <w:r w:rsidRPr="008E03F4">
              <w:rPr>
                <w:rFonts w:ascii="仿宋_GB2312" w:hAnsi="宋体"/>
                <w:sz w:val="24"/>
              </w:rPr>
              <w:t>98%，具有优良的防水阻燃抗污性能，不易弯曲变形。</w:t>
            </w:r>
          </w:p>
        </w:tc>
      </w:tr>
      <w:tr w:rsidR="00C91144">
        <w:trPr>
          <w:trHeight w:val="900"/>
        </w:trPr>
        <w:tc>
          <w:tcPr>
            <w:tcW w:w="7890" w:type="dxa"/>
            <w:gridSpan w:val="2"/>
            <w:tcBorders>
              <w:top w:val="nil"/>
              <w:left w:val="nil"/>
              <w:bottom w:val="nil"/>
              <w:right w:val="nil"/>
            </w:tcBorders>
            <w:shd w:val="clear" w:color="auto" w:fill="auto"/>
            <w:vAlign w:val="center"/>
          </w:tcPr>
          <w:p w:rsidR="00C91144" w:rsidRPr="008E03F4" w:rsidRDefault="004527F6" w:rsidP="004527F6">
            <w:pPr>
              <w:kinsoku w:val="0"/>
              <w:topLinePunct/>
              <w:spacing w:line="360" w:lineRule="exact"/>
              <w:jc w:val="left"/>
              <w:rPr>
                <w:rFonts w:ascii="仿宋_GB2312" w:hAnsi="宋体"/>
                <w:sz w:val="24"/>
              </w:rPr>
            </w:pPr>
            <w:r w:rsidRPr="008E03F4">
              <w:rPr>
                <w:rFonts w:ascii="仿宋_GB2312" w:hAnsi="宋体"/>
                <w:sz w:val="24"/>
              </w:rPr>
              <w:t>产品为：宽度2.5cm、厚度0.25mm、克重量</w:t>
            </w:r>
            <w:r w:rsidRPr="008E03F4">
              <w:rPr>
                <w:rFonts w:ascii="仿宋_GB2312" w:hAnsi="宋体"/>
                <w:sz w:val="24"/>
              </w:rPr>
              <w:t>≥</w:t>
            </w:r>
            <w:r w:rsidRPr="008E03F4">
              <w:rPr>
                <w:rFonts w:ascii="仿宋_GB2312" w:hAnsi="宋体"/>
                <w:sz w:val="24"/>
              </w:rPr>
              <w:t>600克每平方，抗污等级：一级。</w:t>
            </w:r>
          </w:p>
        </w:tc>
      </w:tr>
    </w:tbl>
    <w:p w:rsidR="00C91144" w:rsidRDefault="004527F6" w:rsidP="004527F6">
      <w:pPr>
        <w:pStyle w:val="a0"/>
        <w:ind w:firstLineChars="0" w:firstLine="0"/>
      </w:pPr>
      <w:r>
        <w:rPr>
          <w:rFonts w:ascii="宋体" w:eastAsia="宋体" w:hAnsi="宋体" w:cs="宋体" w:hint="eastAsia"/>
          <w:noProof/>
          <w:color w:val="000000"/>
          <w:kern w:val="0"/>
          <w:sz w:val="22"/>
          <w:szCs w:val="22"/>
          <w:lang w:val="en-US"/>
        </w:rPr>
        <w:drawing>
          <wp:anchor distT="0" distB="0" distL="114300" distR="114300" simplePos="0" relativeHeight="251658752" behindDoc="0" locked="0" layoutInCell="1" allowOverlap="1" wp14:anchorId="3F8D043F" wp14:editId="1FE8AF85">
            <wp:simplePos x="0" y="0"/>
            <wp:positionH relativeFrom="column">
              <wp:posOffset>201930</wp:posOffset>
            </wp:positionH>
            <wp:positionV relativeFrom="paragraph">
              <wp:posOffset>59690</wp:posOffset>
            </wp:positionV>
            <wp:extent cx="2181225" cy="2190115"/>
            <wp:effectExtent l="0" t="0" r="9525" b="635"/>
            <wp:wrapNone/>
            <wp:docPr id="15" name="图片_1"/>
            <wp:cNvGraphicFramePr/>
            <a:graphic xmlns:a="http://schemas.openxmlformats.org/drawingml/2006/main">
              <a:graphicData uri="http://schemas.openxmlformats.org/drawingml/2006/picture">
                <pic:pic xmlns:pic="http://schemas.openxmlformats.org/drawingml/2006/picture">
                  <pic:nvPicPr>
                    <pic:cNvPr id="15" name="图片_1"/>
                    <pic:cNvPicPr/>
                  </pic:nvPicPr>
                  <pic:blipFill>
                    <a:blip r:embed="rId11"/>
                    <a:stretch>
                      <a:fillRect/>
                    </a:stretch>
                  </pic:blipFill>
                  <pic:spPr>
                    <a:xfrm>
                      <a:off x="0" y="0"/>
                      <a:ext cx="2181225" cy="2190115"/>
                    </a:xfrm>
                    <a:prstGeom prst="rect">
                      <a:avLst/>
                    </a:prstGeom>
                    <a:noFill/>
                    <a:ln>
                      <a:noFill/>
                    </a:ln>
                  </pic:spPr>
                </pic:pic>
              </a:graphicData>
            </a:graphic>
          </wp:anchor>
        </w:drawing>
      </w:r>
      <w:r>
        <w:rPr>
          <w:rFonts w:ascii="宋体" w:eastAsia="宋体" w:hAnsi="宋体" w:cs="宋体" w:hint="eastAsia"/>
          <w:noProof/>
          <w:color w:val="000000"/>
          <w:kern w:val="0"/>
          <w:sz w:val="22"/>
          <w:szCs w:val="22"/>
          <w:lang w:val="en-US"/>
        </w:rPr>
        <w:drawing>
          <wp:anchor distT="0" distB="0" distL="114300" distR="114300" simplePos="0" relativeHeight="251659776" behindDoc="0" locked="0" layoutInCell="1" allowOverlap="1" wp14:anchorId="6C3779BB" wp14:editId="2745E5C8">
            <wp:simplePos x="0" y="0"/>
            <wp:positionH relativeFrom="column">
              <wp:posOffset>2785110</wp:posOffset>
            </wp:positionH>
            <wp:positionV relativeFrom="paragraph">
              <wp:posOffset>58420</wp:posOffset>
            </wp:positionV>
            <wp:extent cx="2428875" cy="2190750"/>
            <wp:effectExtent l="0" t="0" r="9525"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12"/>
                    <a:stretch>
                      <a:fillRect/>
                    </a:stretch>
                  </pic:blipFill>
                  <pic:spPr>
                    <a:xfrm>
                      <a:off x="0" y="0"/>
                      <a:ext cx="2428875" cy="2190750"/>
                    </a:xfrm>
                    <a:prstGeom prst="rect">
                      <a:avLst/>
                    </a:prstGeom>
                    <a:noFill/>
                    <a:ln>
                      <a:noFill/>
                    </a:ln>
                  </pic:spPr>
                </pic:pic>
              </a:graphicData>
            </a:graphic>
            <wp14:sizeRelV relativeFrom="margin">
              <wp14:pctHeight>0</wp14:pctHeight>
            </wp14:sizeRelV>
          </wp:anchor>
        </w:drawing>
      </w:r>
    </w:p>
    <w:sectPr w:rsidR="00C91144">
      <w:headerReference w:type="default" r:id="rId13"/>
      <w:footerReference w:type="even" r:id="rId14"/>
      <w:footerReference w:type="default" r:id="rId15"/>
      <w:pgSz w:w="11907" w:h="16840"/>
      <w:pgMar w:top="1021" w:right="1134" w:bottom="1021" w:left="1134" w:header="851" w:footer="992" w:gutter="0"/>
      <w:pgNumType w:start="0"/>
      <w:cols w:space="425"/>
      <w:titlePg/>
      <w:docGrid w:type="linesAndChars" w:linePitch="381" w:charSpace="10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B4" w:rsidRDefault="004527F6">
      <w:r>
        <w:separator/>
      </w:r>
    </w:p>
  </w:endnote>
  <w:endnote w:type="continuationSeparator" w:id="0">
    <w:p w:rsidR="00A74BB4" w:rsidRDefault="0045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昆仑楷体">
    <w:altName w:val="新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44" w:rsidRDefault="004527F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91144" w:rsidRDefault="00C911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44" w:rsidRDefault="004527F6">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7040D">
      <w:rPr>
        <w:rStyle w:val="af"/>
        <w:noProof/>
      </w:rPr>
      <w:t>8</w:t>
    </w:r>
    <w:r>
      <w:rPr>
        <w:rStyle w:val="af"/>
      </w:rPr>
      <w:fldChar w:fldCharType="end"/>
    </w:r>
  </w:p>
  <w:p w:rsidR="00C91144" w:rsidRDefault="00C911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B4" w:rsidRDefault="004527F6">
      <w:r>
        <w:separator/>
      </w:r>
    </w:p>
  </w:footnote>
  <w:footnote w:type="continuationSeparator" w:id="0">
    <w:p w:rsidR="00A74BB4" w:rsidRDefault="0045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144" w:rsidRDefault="004527F6">
    <w:pPr>
      <w:pStyle w:val="aa"/>
      <w:jc w:val="both"/>
    </w:pPr>
    <w:r>
      <w:rPr>
        <w:rFonts w:hint="eastAsia"/>
      </w:rPr>
      <w:t>汕头大学精神卫生中心招标文件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AAD4A"/>
    <w:multiLevelType w:val="singleLevel"/>
    <w:tmpl w:val="C20AAD4A"/>
    <w:lvl w:ilvl="0">
      <w:start w:val="1"/>
      <w:numFmt w:val="chineseCounting"/>
      <w:suff w:val="space"/>
      <w:lvlText w:val="第%1部分"/>
      <w:lvlJc w:val="left"/>
      <w:rPr>
        <w:rFonts w:hint="eastAsia"/>
      </w:rPr>
    </w:lvl>
  </w:abstractNum>
  <w:abstractNum w:abstractNumId="1">
    <w:nsid w:val="04061080"/>
    <w:multiLevelType w:val="singleLevel"/>
    <w:tmpl w:val="04061080"/>
    <w:lvl w:ilvl="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start w:val="1"/>
      <w:numFmt w:val="decimal"/>
      <w:lvlText w:val="%1."/>
      <w:lvlJc w:val="left"/>
      <w:pPr>
        <w:tabs>
          <w:tab w:val="left" w:pos="1260"/>
        </w:tabs>
        <w:ind w:left="1260" w:hanging="420"/>
      </w:pPr>
    </w:lvl>
    <w:lvl w:ilvl="1">
      <w:start w:val="2"/>
      <w:numFmt w:val="upperRoman"/>
      <w:pStyle w:val="3"/>
      <w:lvlText w:val="%2."/>
      <w:lvlJc w:val="left"/>
      <w:pPr>
        <w:tabs>
          <w:tab w:val="left" w:pos="1980"/>
        </w:tabs>
        <w:ind w:left="1680" w:hanging="420"/>
      </w:pPr>
      <w:rPr>
        <w:rFonts w:hint="eastAsia"/>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nsid w:val="2F186E1B"/>
    <w:multiLevelType w:val="singleLevel"/>
    <w:tmpl w:val="2F186E1B"/>
    <w:lvl w:ilvl="0">
      <w:start w:val="3"/>
      <w:numFmt w:val="decimal"/>
      <w:suff w:val="nothing"/>
      <w:lvlText w:val="%1、"/>
      <w:lvlJc w:val="left"/>
    </w:lvl>
  </w:abstractNum>
  <w:abstractNum w:abstractNumId="5">
    <w:nsid w:val="38C06D4F"/>
    <w:multiLevelType w:val="multilevel"/>
    <w:tmpl w:val="38C06D4F"/>
    <w:lvl w:ilvl="0">
      <w:start w:val="1"/>
      <w:numFmt w:val="upperRoman"/>
      <w:pStyle w:val="2"/>
      <w:lvlText w:val="%1."/>
      <w:lvlJc w:val="left"/>
      <w:pPr>
        <w:tabs>
          <w:tab w:val="left" w:pos="1085"/>
        </w:tabs>
        <w:ind w:left="1085" w:hanging="420"/>
      </w:pPr>
    </w:lvl>
    <w:lvl w:ilvl="1">
      <w:start w:val="1"/>
      <w:numFmt w:val="bullet"/>
      <w:lvlText w:val=""/>
      <w:lvlJc w:val="left"/>
      <w:pPr>
        <w:tabs>
          <w:tab w:val="left" w:pos="1505"/>
        </w:tabs>
        <w:ind w:left="1505" w:hanging="420"/>
      </w:pPr>
      <w:rPr>
        <w:rFonts w:ascii="Wingdings" w:hAnsi="Wingdings" w:hint="default"/>
      </w:rPr>
    </w:lvl>
    <w:lvl w:ilvl="2">
      <w:start w:val="1"/>
      <w:numFmt w:val="decimal"/>
      <w:lvlText w:val="%3."/>
      <w:lvlJc w:val="left"/>
      <w:pPr>
        <w:tabs>
          <w:tab w:val="left" w:pos="1925"/>
        </w:tabs>
        <w:ind w:left="1925" w:hanging="420"/>
      </w:pPr>
    </w:lvl>
    <w:lvl w:ilvl="3">
      <w:start w:val="1"/>
      <w:numFmt w:val="decimal"/>
      <w:lvlText w:val="%4."/>
      <w:lvlJc w:val="left"/>
      <w:pPr>
        <w:tabs>
          <w:tab w:val="left" w:pos="2345"/>
        </w:tabs>
        <w:ind w:left="2345" w:hanging="420"/>
      </w:pPr>
    </w:lvl>
    <w:lvl w:ilvl="4">
      <w:start w:val="1"/>
      <w:numFmt w:val="lowerLetter"/>
      <w:lvlText w:val="%5)"/>
      <w:lvlJc w:val="left"/>
      <w:pPr>
        <w:tabs>
          <w:tab w:val="left" w:pos="2765"/>
        </w:tabs>
        <w:ind w:left="2765" w:hanging="420"/>
      </w:pPr>
    </w:lvl>
    <w:lvl w:ilvl="5">
      <w:start w:val="1"/>
      <w:numFmt w:val="lowerRoman"/>
      <w:lvlText w:val="%6."/>
      <w:lvlJc w:val="right"/>
      <w:pPr>
        <w:tabs>
          <w:tab w:val="left" w:pos="3185"/>
        </w:tabs>
        <w:ind w:left="3185" w:hanging="420"/>
      </w:pPr>
    </w:lvl>
    <w:lvl w:ilvl="6">
      <w:start w:val="1"/>
      <w:numFmt w:val="decimal"/>
      <w:lvlText w:val="%7."/>
      <w:lvlJc w:val="left"/>
      <w:pPr>
        <w:tabs>
          <w:tab w:val="left" w:pos="3605"/>
        </w:tabs>
        <w:ind w:left="3605" w:hanging="420"/>
      </w:pPr>
    </w:lvl>
    <w:lvl w:ilvl="7">
      <w:start w:val="1"/>
      <w:numFmt w:val="lowerLetter"/>
      <w:lvlText w:val="%8)"/>
      <w:lvlJc w:val="left"/>
      <w:pPr>
        <w:tabs>
          <w:tab w:val="left" w:pos="4025"/>
        </w:tabs>
        <w:ind w:left="4025" w:hanging="420"/>
      </w:pPr>
    </w:lvl>
    <w:lvl w:ilvl="8">
      <w:start w:val="1"/>
      <w:numFmt w:val="lowerRoman"/>
      <w:lvlText w:val="%9."/>
      <w:lvlJc w:val="right"/>
      <w:pPr>
        <w:tabs>
          <w:tab w:val="left" w:pos="4445"/>
        </w:tabs>
        <w:ind w:left="4445" w:hanging="420"/>
      </w:pPr>
    </w:lvl>
  </w:abstractNum>
  <w:abstractNum w:abstractNumId="6">
    <w:nsid w:val="3F880FB0"/>
    <w:multiLevelType w:val="singleLevel"/>
    <w:tmpl w:val="3F880FB0"/>
    <w:lvl w:ilvl="0">
      <w:start w:val="1"/>
      <w:numFmt w:val="decimal"/>
      <w:lvlText w:val="%1."/>
      <w:lvlJc w:val="left"/>
      <w:pPr>
        <w:tabs>
          <w:tab w:val="left" w:pos="425"/>
        </w:tabs>
        <w:ind w:left="425" w:hanging="425"/>
      </w:pPr>
      <w:rPr>
        <w:rFonts w:hint="eastAsia"/>
      </w:rPr>
    </w:lvl>
  </w:abstractNum>
  <w:abstractNum w:abstractNumId="7">
    <w:nsid w:val="47A30B17"/>
    <w:multiLevelType w:val="singleLevel"/>
    <w:tmpl w:val="47A30B17"/>
    <w:lvl w:ilvl="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start w:val="1"/>
      <w:numFmt w:val="bullet"/>
      <w:lvlText w:val=""/>
      <w:lvlJc w:val="left"/>
      <w:pPr>
        <w:tabs>
          <w:tab w:val="left" w:pos="420"/>
        </w:tabs>
        <w:ind w:left="420" w:hanging="420"/>
      </w:pPr>
      <w:rPr>
        <w:rFonts w:ascii="Wingdings" w:hAnsi="Wingdings" w:hint="default"/>
      </w:rPr>
    </w:lvl>
    <w:lvl w:ilvl="1">
      <w:start w:val="1"/>
      <w:numFmt w:val="decimal"/>
      <w:lvlText w:val="（%2）"/>
      <w:lvlJc w:val="left"/>
      <w:pPr>
        <w:tabs>
          <w:tab w:val="left" w:pos="1140"/>
        </w:tabs>
        <w:ind w:left="1140" w:hanging="720"/>
      </w:p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860"/>
        </w:tabs>
        <w:ind w:left="1860" w:hanging="600"/>
      </w:pPr>
    </w:lvl>
    <w:lvl w:ilvl="4">
      <w:start w:val="6"/>
      <w:numFmt w:val="decimal"/>
      <w:lvlText w:val="%5、"/>
      <w:lvlJc w:val="left"/>
      <w:pPr>
        <w:tabs>
          <w:tab w:val="left" w:pos="2400"/>
        </w:tabs>
        <w:ind w:left="2400" w:hanging="72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CEC46AA"/>
    <w:multiLevelType w:val="singleLevel"/>
    <w:tmpl w:val="4CEC46AA"/>
    <w:lvl w:ilvl="0">
      <w:start w:val="1"/>
      <w:numFmt w:val="decimal"/>
      <w:lvlText w:val="%1."/>
      <w:lvlJc w:val="left"/>
      <w:pPr>
        <w:tabs>
          <w:tab w:val="left" w:pos="425"/>
        </w:tabs>
        <w:ind w:left="425" w:hanging="425"/>
      </w:pPr>
      <w:rPr>
        <w:rFonts w:hint="eastAsia"/>
      </w:rPr>
    </w:lvl>
  </w:abstractNum>
  <w:abstractNum w:abstractNumId="10">
    <w:nsid w:val="5ECA35ED"/>
    <w:multiLevelType w:val="multilevel"/>
    <w:tmpl w:val="5ECA35ED"/>
    <w:lvl w:ilvl="0">
      <w:start w:val="1"/>
      <w:numFmt w:val="japaneseCounting"/>
      <w:lvlText w:val="%1."/>
      <w:lvlJc w:val="left"/>
      <w:pPr>
        <w:tabs>
          <w:tab w:val="left" w:pos="600"/>
        </w:tabs>
        <w:ind w:left="600" w:hanging="60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F3008B7"/>
    <w:multiLevelType w:val="singleLevel"/>
    <w:tmpl w:val="5F3008B7"/>
    <w:lvl w:ilvl="0">
      <w:start w:val="1"/>
      <w:numFmt w:val="decimal"/>
      <w:lvlText w:val="%1."/>
      <w:lvlJc w:val="left"/>
      <w:pPr>
        <w:tabs>
          <w:tab w:val="left" w:pos="425"/>
        </w:tabs>
        <w:ind w:left="425" w:hanging="425"/>
      </w:pPr>
      <w:rPr>
        <w:rFonts w:hint="eastAsia"/>
      </w:rPr>
    </w:lvl>
  </w:abstractNum>
  <w:abstractNum w:abstractNumId="12">
    <w:nsid w:val="640730C6"/>
    <w:multiLevelType w:val="singleLevel"/>
    <w:tmpl w:val="640730C6"/>
    <w:lvl w:ilvl="0">
      <w:start w:val="1"/>
      <w:numFmt w:val="decimal"/>
      <w:lvlText w:val="%1."/>
      <w:lvlJc w:val="left"/>
      <w:pPr>
        <w:tabs>
          <w:tab w:val="left" w:pos="425"/>
        </w:tabs>
        <w:ind w:left="425" w:hanging="425"/>
      </w:pPr>
      <w:rPr>
        <w:rFonts w:hint="eastAsia"/>
      </w:rPr>
    </w:lvl>
  </w:abstractNum>
  <w:abstractNum w:abstractNumId="13">
    <w:nsid w:val="7E2A564C"/>
    <w:multiLevelType w:val="singleLevel"/>
    <w:tmpl w:val="7E2A564C"/>
    <w:lvl w:ilvl="0">
      <w:start w:val="1"/>
      <w:numFmt w:val="decimal"/>
      <w:lvlText w:val="%1."/>
      <w:lvlJc w:val="left"/>
      <w:pPr>
        <w:tabs>
          <w:tab w:val="left" w:pos="425"/>
        </w:tabs>
        <w:ind w:left="425" w:hanging="425"/>
      </w:pPr>
      <w:rPr>
        <w:rFonts w:hint="eastAsia"/>
      </w:rPr>
    </w:lvl>
  </w:abstractNum>
  <w:num w:numId="1">
    <w:abstractNumId w:val="5"/>
  </w:num>
  <w:num w:numId="2">
    <w:abstractNumId w:val="3"/>
  </w:num>
  <w:num w:numId="3">
    <w:abstractNumId w:val="0"/>
  </w:num>
  <w:num w:numId="4">
    <w:abstractNumId w:val="1"/>
  </w:num>
  <w:num w:numId="5">
    <w:abstractNumId w:val="6"/>
  </w:num>
  <w:num w:numId="6">
    <w:abstractNumId w:val="9"/>
  </w:num>
  <w:num w:numId="7">
    <w:abstractNumId w:val="12"/>
  </w:num>
  <w:num w:numId="8">
    <w:abstractNumId w:val="2"/>
  </w:num>
  <w:num w:numId="9">
    <w:abstractNumId w:val="4"/>
  </w:num>
  <w:num w:numId="10">
    <w:abstractNumId w:val="10"/>
  </w:num>
  <w:num w:numId="11">
    <w:abstractNumId w:val="7"/>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attachedTemplate r:id="rId1"/>
  <w:defaultTabStop w:val="425"/>
  <w:drawingGridHorizontalSpacing w:val="166"/>
  <w:drawingGridVerticalSpacing w:val="381"/>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81"/>
    <w:rsid w:val="0000204A"/>
    <w:rsid w:val="00004020"/>
    <w:rsid w:val="000042F9"/>
    <w:rsid w:val="00005041"/>
    <w:rsid w:val="000059AA"/>
    <w:rsid w:val="0001407A"/>
    <w:rsid w:val="00021081"/>
    <w:rsid w:val="000224C3"/>
    <w:rsid w:val="00022A59"/>
    <w:rsid w:val="000231B0"/>
    <w:rsid w:val="00024209"/>
    <w:rsid w:val="00025FD5"/>
    <w:rsid w:val="00026985"/>
    <w:rsid w:val="00034FA8"/>
    <w:rsid w:val="000364E5"/>
    <w:rsid w:val="00044606"/>
    <w:rsid w:val="000446D4"/>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1BF"/>
    <w:rsid w:val="000A77AB"/>
    <w:rsid w:val="000B6AED"/>
    <w:rsid w:val="000C16D3"/>
    <w:rsid w:val="000C3941"/>
    <w:rsid w:val="000C3B61"/>
    <w:rsid w:val="000C7F51"/>
    <w:rsid w:val="000D470E"/>
    <w:rsid w:val="000E0A87"/>
    <w:rsid w:val="000E2A41"/>
    <w:rsid w:val="000F1FE5"/>
    <w:rsid w:val="000F383B"/>
    <w:rsid w:val="001066A2"/>
    <w:rsid w:val="00110AB1"/>
    <w:rsid w:val="001127F5"/>
    <w:rsid w:val="00112B75"/>
    <w:rsid w:val="00115A1C"/>
    <w:rsid w:val="001218F4"/>
    <w:rsid w:val="001242FE"/>
    <w:rsid w:val="00133325"/>
    <w:rsid w:val="001342EA"/>
    <w:rsid w:val="00134D42"/>
    <w:rsid w:val="001369AB"/>
    <w:rsid w:val="0014112B"/>
    <w:rsid w:val="00141FFF"/>
    <w:rsid w:val="001443B7"/>
    <w:rsid w:val="00150CC8"/>
    <w:rsid w:val="00164C72"/>
    <w:rsid w:val="001656D0"/>
    <w:rsid w:val="0017027B"/>
    <w:rsid w:val="001706C2"/>
    <w:rsid w:val="001757AA"/>
    <w:rsid w:val="001A4040"/>
    <w:rsid w:val="001A64DC"/>
    <w:rsid w:val="001A684F"/>
    <w:rsid w:val="001A733C"/>
    <w:rsid w:val="001B1A25"/>
    <w:rsid w:val="001B256E"/>
    <w:rsid w:val="001B2D88"/>
    <w:rsid w:val="001B36A4"/>
    <w:rsid w:val="001B4AAD"/>
    <w:rsid w:val="001B6D46"/>
    <w:rsid w:val="001C06F8"/>
    <w:rsid w:val="001C5BD0"/>
    <w:rsid w:val="001C62AA"/>
    <w:rsid w:val="001C6FE3"/>
    <w:rsid w:val="001D277C"/>
    <w:rsid w:val="001D581E"/>
    <w:rsid w:val="001D734F"/>
    <w:rsid w:val="001E4034"/>
    <w:rsid w:val="001E5CF1"/>
    <w:rsid w:val="001E610D"/>
    <w:rsid w:val="001E6289"/>
    <w:rsid w:val="001F0C7A"/>
    <w:rsid w:val="001F7EAA"/>
    <w:rsid w:val="0020285D"/>
    <w:rsid w:val="002077D4"/>
    <w:rsid w:val="00213925"/>
    <w:rsid w:val="00213E67"/>
    <w:rsid w:val="0021468A"/>
    <w:rsid w:val="00224A9B"/>
    <w:rsid w:val="0025382F"/>
    <w:rsid w:val="0025483C"/>
    <w:rsid w:val="00262EA9"/>
    <w:rsid w:val="00265B87"/>
    <w:rsid w:val="002719DF"/>
    <w:rsid w:val="00273904"/>
    <w:rsid w:val="00273ABA"/>
    <w:rsid w:val="00277403"/>
    <w:rsid w:val="00283F3C"/>
    <w:rsid w:val="00285904"/>
    <w:rsid w:val="00285BD4"/>
    <w:rsid w:val="0029552F"/>
    <w:rsid w:val="002A165C"/>
    <w:rsid w:val="002A23DC"/>
    <w:rsid w:val="002A4782"/>
    <w:rsid w:val="002A5244"/>
    <w:rsid w:val="002A565D"/>
    <w:rsid w:val="002A5C3F"/>
    <w:rsid w:val="002A7347"/>
    <w:rsid w:val="002B0E09"/>
    <w:rsid w:val="002B240A"/>
    <w:rsid w:val="002B5510"/>
    <w:rsid w:val="002C6E6A"/>
    <w:rsid w:val="002C7F85"/>
    <w:rsid w:val="002D034E"/>
    <w:rsid w:val="002D0DD7"/>
    <w:rsid w:val="002D21E4"/>
    <w:rsid w:val="002D3898"/>
    <w:rsid w:val="002D49F5"/>
    <w:rsid w:val="002D4F3E"/>
    <w:rsid w:val="002F51B5"/>
    <w:rsid w:val="002F6C3F"/>
    <w:rsid w:val="00301EDE"/>
    <w:rsid w:val="003042C1"/>
    <w:rsid w:val="0030762D"/>
    <w:rsid w:val="00312E44"/>
    <w:rsid w:val="003139DA"/>
    <w:rsid w:val="003164AC"/>
    <w:rsid w:val="00316DCD"/>
    <w:rsid w:val="00321D03"/>
    <w:rsid w:val="0033047B"/>
    <w:rsid w:val="0033462F"/>
    <w:rsid w:val="00361561"/>
    <w:rsid w:val="00363558"/>
    <w:rsid w:val="00363612"/>
    <w:rsid w:val="00364C94"/>
    <w:rsid w:val="003665E8"/>
    <w:rsid w:val="00367CCA"/>
    <w:rsid w:val="00370198"/>
    <w:rsid w:val="0037040D"/>
    <w:rsid w:val="003707A2"/>
    <w:rsid w:val="00370A1A"/>
    <w:rsid w:val="00384A71"/>
    <w:rsid w:val="003859ED"/>
    <w:rsid w:val="00387A87"/>
    <w:rsid w:val="0039041F"/>
    <w:rsid w:val="00390807"/>
    <w:rsid w:val="00393B54"/>
    <w:rsid w:val="003948E6"/>
    <w:rsid w:val="003962D5"/>
    <w:rsid w:val="003A027D"/>
    <w:rsid w:val="003A028C"/>
    <w:rsid w:val="003A1B09"/>
    <w:rsid w:val="003A26D8"/>
    <w:rsid w:val="003A41E7"/>
    <w:rsid w:val="003A492D"/>
    <w:rsid w:val="003A7B28"/>
    <w:rsid w:val="003B1238"/>
    <w:rsid w:val="003B2669"/>
    <w:rsid w:val="003B472C"/>
    <w:rsid w:val="003C7190"/>
    <w:rsid w:val="003D0CE8"/>
    <w:rsid w:val="003D212B"/>
    <w:rsid w:val="003E0479"/>
    <w:rsid w:val="003E101C"/>
    <w:rsid w:val="003E4A17"/>
    <w:rsid w:val="003E4B96"/>
    <w:rsid w:val="003F19B6"/>
    <w:rsid w:val="003F260C"/>
    <w:rsid w:val="003F5C69"/>
    <w:rsid w:val="003F632A"/>
    <w:rsid w:val="00401BEA"/>
    <w:rsid w:val="004034F6"/>
    <w:rsid w:val="00403D68"/>
    <w:rsid w:val="00406C93"/>
    <w:rsid w:val="00411193"/>
    <w:rsid w:val="00412BC3"/>
    <w:rsid w:val="00413124"/>
    <w:rsid w:val="004209CB"/>
    <w:rsid w:val="00421609"/>
    <w:rsid w:val="00423C35"/>
    <w:rsid w:val="00424A8F"/>
    <w:rsid w:val="00432833"/>
    <w:rsid w:val="0043563E"/>
    <w:rsid w:val="00436760"/>
    <w:rsid w:val="00437122"/>
    <w:rsid w:val="0044386D"/>
    <w:rsid w:val="00445397"/>
    <w:rsid w:val="00445D96"/>
    <w:rsid w:val="00450A7C"/>
    <w:rsid w:val="004527F6"/>
    <w:rsid w:val="00453283"/>
    <w:rsid w:val="00453A6D"/>
    <w:rsid w:val="004546DC"/>
    <w:rsid w:val="0046041C"/>
    <w:rsid w:val="004605AF"/>
    <w:rsid w:val="004617D6"/>
    <w:rsid w:val="00464B10"/>
    <w:rsid w:val="0047131C"/>
    <w:rsid w:val="00474F8D"/>
    <w:rsid w:val="00483252"/>
    <w:rsid w:val="00483D43"/>
    <w:rsid w:val="00485CF4"/>
    <w:rsid w:val="00487E57"/>
    <w:rsid w:val="00492FF1"/>
    <w:rsid w:val="0049387D"/>
    <w:rsid w:val="00493E3B"/>
    <w:rsid w:val="004966EF"/>
    <w:rsid w:val="00497654"/>
    <w:rsid w:val="00497859"/>
    <w:rsid w:val="004A7DE2"/>
    <w:rsid w:val="004B38E5"/>
    <w:rsid w:val="004B638C"/>
    <w:rsid w:val="004C435A"/>
    <w:rsid w:val="004D035D"/>
    <w:rsid w:val="004D1DA7"/>
    <w:rsid w:val="004D2F20"/>
    <w:rsid w:val="004D7ED7"/>
    <w:rsid w:val="004F1E00"/>
    <w:rsid w:val="004F2B8D"/>
    <w:rsid w:val="004F5293"/>
    <w:rsid w:val="00501D28"/>
    <w:rsid w:val="00502280"/>
    <w:rsid w:val="005072B0"/>
    <w:rsid w:val="00510527"/>
    <w:rsid w:val="00511A8D"/>
    <w:rsid w:val="0052093E"/>
    <w:rsid w:val="00524335"/>
    <w:rsid w:val="00531F1C"/>
    <w:rsid w:val="0053453F"/>
    <w:rsid w:val="005459AB"/>
    <w:rsid w:val="00547A85"/>
    <w:rsid w:val="005506A5"/>
    <w:rsid w:val="00550E7D"/>
    <w:rsid w:val="00551500"/>
    <w:rsid w:val="00557CBB"/>
    <w:rsid w:val="00560062"/>
    <w:rsid w:val="00570682"/>
    <w:rsid w:val="0057229B"/>
    <w:rsid w:val="00573CF8"/>
    <w:rsid w:val="0057407B"/>
    <w:rsid w:val="00576E99"/>
    <w:rsid w:val="00583525"/>
    <w:rsid w:val="00590573"/>
    <w:rsid w:val="00590B41"/>
    <w:rsid w:val="00593ECB"/>
    <w:rsid w:val="00594A03"/>
    <w:rsid w:val="00597C83"/>
    <w:rsid w:val="005A27E5"/>
    <w:rsid w:val="005A2815"/>
    <w:rsid w:val="005A5D53"/>
    <w:rsid w:val="005B2632"/>
    <w:rsid w:val="005B3071"/>
    <w:rsid w:val="005B4D42"/>
    <w:rsid w:val="005C347F"/>
    <w:rsid w:val="005C4440"/>
    <w:rsid w:val="005C5734"/>
    <w:rsid w:val="005D0306"/>
    <w:rsid w:val="005D14F6"/>
    <w:rsid w:val="005D182A"/>
    <w:rsid w:val="005D3FE5"/>
    <w:rsid w:val="005D49D5"/>
    <w:rsid w:val="005D707B"/>
    <w:rsid w:val="005D79E3"/>
    <w:rsid w:val="005E06E4"/>
    <w:rsid w:val="005E381E"/>
    <w:rsid w:val="005E3A7D"/>
    <w:rsid w:val="005E4AB3"/>
    <w:rsid w:val="005E4B95"/>
    <w:rsid w:val="005F3426"/>
    <w:rsid w:val="005F370A"/>
    <w:rsid w:val="00600FD0"/>
    <w:rsid w:val="00602E63"/>
    <w:rsid w:val="00605ACA"/>
    <w:rsid w:val="00612E0C"/>
    <w:rsid w:val="00620697"/>
    <w:rsid w:val="00623B7E"/>
    <w:rsid w:val="00623B84"/>
    <w:rsid w:val="00626C0A"/>
    <w:rsid w:val="0063202E"/>
    <w:rsid w:val="0063427B"/>
    <w:rsid w:val="00634C14"/>
    <w:rsid w:val="0063559C"/>
    <w:rsid w:val="00635A31"/>
    <w:rsid w:val="00637703"/>
    <w:rsid w:val="00646A3F"/>
    <w:rsid w:val="00652630"/>
    <w:rsid w:val="00652684"/>
    <w:rsid w:val="00653450"/>
    <w:rsid w:val="00660226"/>
    <w:rsid w:val="00662AEB"/>
    <w:rsid w:val="00662E79"/>
    <w:rsid w:val="00663019"/>
    <w:rsid w:val="00670B7C"/>
    <w:rsid w:val="006711BB"/>
    <w:rsid w:val="00675CF1"/>
    <w:rsid w:val="006763EE"/>
    <w:rsid w:val="006804DF"/>
    <w:rsid w:val="006814F0"/>
    <w:rsid w:val="006A189C"/>
    <w:rsid w:val="006A2394"/>
    <w:rsid w:val="006A2D1B"/>
    <w:rsid w:val="006A63FE"/>
    <w:rsid w:val="006B193E"/>
    <w:rsid w:val="006B3B3E"/>
    <w:rsid w:val="006B429B"/>
    <w:rsid w:val="006B52C6"/>
    <w:rsid w:val="006C038A"/>
    <w:rsid w:val="006C1872"/>
    <w:rsid w:val="006C1C37"/>
    <w:rsid w:val="006C7671"/>
    <w:rsid w:val="006D13B6"/>
    <w:rsid w:val="006D3111"/>
    <w:rsid w:val="006D3B89"/>
    <w:rsid w:val="006D4B5D"/>
    <w:rsid w:val="006D654D"/>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08"/>
    <w:rsid w:val="007537CC"/>
    <w:rsid w:val="00753D53"/>
    <w:rsid w:val="007548A8"/>
    <w:rsid w:val="00766B63"/>
    <w:rsid w:val="00771F91"/>
    <w:rsid w:val="007721A7"/>
    <w:rsid w:val="00777BF4"/>
    <w:rsid w:val="00777C6E"/>
    <w:rsid w:val="0078401C"/>
    <w:rsid w:val="007842EC"/>
    <w:rsid w:val="0078487E"/>
    <w:rsid w:val="00785609"/>
    <w:rsid w:val="00786D80"/>
    <w:rsid w:val="0079124E"/>
    <w:rsid w:val="0079390E"/>
    <w:rsid w:val="00793B82"/>
    <w:rsid w:val="0079623E"/>
    <w:rsid w:val="007A367B"/>
    <w:rsid w:val="007A3E7D"/>
    <w:rsid w:val="007A4463"/>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3219"/>
    <w:rsid w:val="007F5DDD"/>
    <w:rsid w:val="007F5F99"/>
    <w:rsid w:val="00800E0C"/>
    <w:rsid w:val="00801DD9"/>
    <w:rsid w:val="008050A3"/>
    <w:rsid w:val="008104AF"/>
    <w:rsid w:val="00812D6A"/>
    <w:rsid w:val="00815FD5"/>
    <w:rsid w:val="00822FC8"/>
    <w:rsid w:val="00823EE5"/>
    <w:rsid w:val="00830881"/>
    <w:rsid w:val="00833E29"/>
    <w:rsid w:val="008377A0"/>
    <w:rsid w:val="008400C0"/>
    <w:rsid w:val="00844E4E"/>
    <w:rsid w:val="0084618A"/>
    <w:rsid w:val="008501B9"/>
    <w:rsid w:val="008503D9"/>
    <w:rsid w:val="008600A8"/>
    <w:rsid w:val="00864302"/>
    <w:rsid w:val="00864B72"/>
    <w:rsid w:val="00882C94"/>
    <w:rsid w:val="008841DD"/>
    <w:rsid w:val="00885DAF"/>
    <w:rsid w:val="008870D2"/>
    <w:rsid w:val="00887F8B"/>
    <w:rsid w:val="00890BB0"/>
    <w:rsid w:val="008976A8"/>
    <w:rsid w:val="008A1586"/>
    <w:rsid w:val="008B3399"/>
    <w:rsid w:val="008C04C8"/>
    <w:rsid w:val="008C1D5E"/>
    <w:rsid w:val="008C3EA5"/>
    <w:rsid w:val="008C797F"/>
    <w:rsid w:val="008D297D"/>
    <w:rsid w:val="008D2C4D"/>
    <w:rsid w:val="008D3798"/>
    <w:rsid w:val="008D3D23"/>
    <w:rsid w:val="008E03F4"/>
    <w:rsid w:val="008E0DA6"/>
    <w:rsid w:val="008E3F55"/>
    <w:rsid w:val="008F5468"/>
    <w:rsid w:val="0090162D"/>
    <w:rsid w:val="0090206E"/>
    <w:rsid w:val="00907A41"/>
    <w:rsid w:val="00912E99"/>
    <w:rsid w:val="00913781"/>
    <w:rsid w:val="009152A9"/>
    <w:rsid w:val="00921907"/>
    <w:rsid w:val="00922E6F"/>
    <w:rsid w:val="00923FAA"/>
    <w:rsid w:val="009250E3"/>
    <w:rsid w:val="00937153"/>
    <w:rsid w:val="00940140"/>
    <w:rsid w:val="009422A2"/>
    <w:rsid w:val="00943DA7"/>
    <w:rsid w:val="00946608"/>
    <w:rsid w:val="009531B5"/>
    <w:rsid w:val="00953904"/>
    <w:rsid w:val="00953FAE"/>
    <w:rsid w:val="00955826"/>
    <w:rsid w:val="00956C39"/>
    <w:rsid w:val="00962A8C"/>
    <w:rsid w:val="00965174"/>
    <w:rsid w:val="009654E5"/>
    <w:rsid w:val="00966CAE"/>
    <w:rsid w:val="009708C3"/>
    <w:rsid w:val="00973A0E"/>
    <w:rsid w:val="0098147F"/>
    <w:rsid w:val="0098167B"/>
    <w:rsid w:val="0098798F"/>
    <w:rsid w:val="00987FED"/>
    <w:rsid w:val="009907A4"/>
    <w:rsid w:val="00995365"/>
    <w:rsid w:val="00997A5B"/>
    <w:rsid w:val="009A09EA"/>
    <w:rsid w:val="009A2173"/>
    <w:rsid w:val="009A25EA"/>
    <w:rsid w:val="009A3095"/>
    <w:rsid w:val="009A7699"/>
    <w:rsid w:val="009A7B23"/>
    <w:rsid w:val="009B3C2B"/>
    <w:rsid w:val="009C0E05"/>
    <w:rsid w:val="009C25EA"/>
    <w:rsid w:val="009C448A"/>
    <w:rsid w:val="009C54A3"/>
    <w:rsid w:val="009C54F2"/>
    <w:rsid w:val="009C5962"/>
    <w:rsid w:val="009D3CBA"/>
    <w:rsid w:val="009E17C5"/>
    <w:rsid w:val="009E1912"/>
    <w:rsid w:val="009E38B2"/>
    <w:rsid w:val="009E4853"/>
    <w:rsid w:val="009F151A"/>
    <w:rsid w:val="009F4023"/>
    <w:rsid w:val="009F471B"/>
    <w:rsid w:val="009F7F9F"/>
    <w:rsid w:val="00A022D7"/>
    <w:rsid w:val="00A03D8C"/>
    <w:rsid w:val="00A0433B"/>
    <w:rsid w:val="00A054DC"/>
    <w:rsid w:val="00A05C88"/>
    <w:rsid w:val="00A071D5"/>
    <w:rsid w:val="00A16B56"/>
    <w:rsid w:val="00A17101"/>
    <w:rsid w:val="00A209B6"/>
    <w:rsid w:val="00A23072"/>
    <w:rsid w:val="00A34B0C"/>
    <w:rsid w:val="00A34C3C"/>
    <w:rsid w:val="00A3659C"/>
    <w:rsid w:val="00A3679E"/>
    <w:rsid w:val="00A3746F"/>
    <w:rsid w:val="00A441B3"/>
    <w:rsid w:val="00A45AA2"/>
    <w:rsid w:val="00A47EA0"/>
    <w:rsid w:val="00A5011F"/>
    <w:rsid w:val="00A5098B"/>
    <w:rsid w:val="00A50E97"/>
    <w:rsid w:val="00A51DA4"/>
    <w:rsid w:val="00A520B3"/>
    <w:rsid w:val="00A53627"/>
    <w:rsid w:val="00A55C61"/>
    <w:rsid w:val="00A62C79"/>
    <w:rsid w:val="00A62E22"/>
    <w:rsid w:val="00A64781"/>
    <w:rsid w:val="00A6649B"/>
    <w:rsid w:val="00A74BB4"/>
    <w:rsid w:val="00A759FB"/>
    <w:rsid w:val="00A76383"/>
    <w:rsid w:val="00A77F6D"/>
    <w:rsid w:val="00A80062"/>
    <w:rsid w:val="00A80C3E"/>
    <w:rsid w:val="00A8109B"/>
    <w:rsid w:val="00A816BC"/>
    <w:rsid w:val="00A83FFA"/>
    <w:rsid w:val="00A91508"/>
    <w:rsid w:val="00A91D9A"/>
    <w:rsid w:val="00A91DA7"/>
    <w:rsid w:val="00A94CF9"/>
    <w:rsid w:val="00AA08AC"/>
    <w:rsid w:val="00AA377F"/>
    <w:rsid w:val="00AA489E"/>
    <w:rsid w:val="00AA4A15"/>
    <w:rsid w:val="00AA5873"/>
    <w:rsid w:val="00AB3CF8"/>
    <w:rsid w:val="00AB4116"/>
    <w:rsid w:val="00AB721A"/>
    <w:rsid w:val="00AC2909"/>
    <w:rsid w:val="00AC5155"/>
    <w:rsid w:val="00AC5F60"/>
    <w:rsid w:val="00AD07F8"/>
    <w:rsid w:val="00AD3E2C"/>
    <w:rsid w:val="00AD74B5"/>
    <w:rsid w:val="00AE0854"/>
    <w:rsid w:val="00AE1E63"/>
    <w:rsid w:val="00AE7CC9"/>
    <w:rsid w:val="00AF42EA"/>
    <w:rsid w:val="00AF58CE"/>
    <w:rsid w:val="00B00CE9"/>
    <w:rsid w:val="00B0145F"/>
    <w:rsid w:val="00B0233B"/>
    <w:rsid w:val="00B02641"/>
    <w:rsid w:val="00B07CBA"/>
    <w:rsid w:val="00B11A7C"/>
    <w:rsid w:val="00B1259F"/>
    <w:rsid w:val="00B132F8"/>
    <w:rsid w:val="00B17088"/>
    <w:rsid w:val="00B206EE"/>
    <w:rsid w:val="00B20D4E"/>
    <w:rsid w:val="00B21A7D"/>
    <w:rsid w:val="00B21C0C"/>
    <w:rsid w:val="00B30A65"/>
    <w:rsid w:val="00B32A33"/>
    <w:rsid w:val="00B36115"/>
    <w:rsid w:val="00B36427"/>
    <w:rsid w:val="00B429BB"/>
    <w:rsid w:val="00B43476"/>
    <w:rsid w:val="00B434D1"/>
    <w:rsid w:val="00B44322"/>
    <w:rsid w:val="00B47071"/>
    <w:rsid w:val="00B506D1"/>
    <w:rsid w:val="00B51B01"/>
    <w:rsid w:val="00B52A71"/>
    <w:rsid w:val="00B54370"/>
    <w:rsid w:val="00B557E8"/>
    <w:rsid w:val="00B558B7"/>
    <w:rsid w:val="00B5600D"/>
    <w:rsid w:val="00B56D06"/>
    <w:rsid w:val="00B57377"/>
    <w:rsid w:val="00B61194"/>
    <w:rsid w:val="00B6156F"/>
    <w:rsid w:val="00B72ADD"/>
    <w:rsid w:val="00B77C24"/>
    <w:rsid w:val="00B87660"/>
    <w:rsid w:val="00B92C98"/>
    <w:rsid w:val="00BA2814"/>
    <w:rsid w:val="00BA5D01"/>
    <w:rsid w:val="00BB6D42"/>
    <w:rsid w:val="00BB7E55"/>
    <w:rsid w:val="00BC1B59"/>
    <w:rsid w:val="00BC6A1D"/>
    <w:rsid w:val="00BC7BE0"/>
    <w:rsid w:val="00BD1C27"/>
    <w:rsid w:val="00BD1DE0"/>
    <w:rsid w:val="00BD2957"/>
    <w:rsid w:val="00BD3BDC"/>
    <w:rsid w:val="00BD4791"/>
    <w:rsid w:val="00BD5D63"/>
    <w:rsid w:val="00BD629C"/>
    <w:rsid w:val="00BE0403"/>
    <w:rsid w:val="00BE04EE"/>
    <w:rsid w:val="00BE4239"/>
    <w:rsid w:val="00BE4B3B"/>
    <w:rsid w:val="00BF3F40"/>
    <w:rsid w:val="00BF563A"/>
    <w:rsid w:val="00C004EB"/>
    <w:rsid w:val="00C041A2"/>
    <w:rsid w:val="00C0563C"/>
    <w:rsid w:val="00C06570"/>
    <w:rsid w:val="00C07185"/>
    <w:rsid w:val="00C13279"/>
    <w:rsid w:val="00C151D8"/>
    <w:rsid w:val="00C1781D"/>
    <w:rsid w:val="00C2110E"/>
    <w:rsid w:val="00C26A99"/>
    <w:rsid w:val="00C277BF"/>
    <w:rsid w:val="00C30447"/>
    <w:rsid w:val="00C30FFE"/>
    <w:rsid w:val="00C35E8D"/>
    <w:rsid w:val="00C36586"/>
    <w:rsid w:val="00C40077"/>
    <w:rsid w:val="00C4287B"/>
    <w:rsid w:val="00C42899"/>
    <w:rsid w:val="00C435FA"/>
    <w:rsid w:val="00C44C6D"/>
    <w:rsid w:val="00C476F5"/>
    <w:rsid w:val="00C47CCD"/>
    <w:rsid w:val="00C53E8F"/>
    <w:rsid w:val="00C54CA3"/>
    <w:rsid w:val="00C551DC"/>
    <w:rsid w:val="00C72541"/>
    <w:rsid w:val="00C75894"/>
    <w:rsid w:val="00C75C45"/>
    <w:rsid w:val="00C8369C"/>
    <w:rsid w:val="00C866F5"/>
    <w:rsid w:val="00C87892"/>
    <w:rsid w:val="00C91144"/>
    <w:rsid w:val="00C92360"/>
    <w:rsid w:val="00C94B0C"/>
    <w:rsid w:val="00C94FB2"/>
    <w:rsid w:val="00C959D5"/>
    <w:rsid w:val="00C95A27"/>
    <w:rsid w:val="00C97339"/>
    <w:rsid w:val="00C97E96"/>
    <w:rsid w:val="00CA216C"/>
    <w:rsid w:val="00CA6DD1"/>
    <w:rsid w:val="00CB0CEF"/>
    <w:rsid w:val="00CB5DBA"/>
    <w:rsid w:val="00CC0B7B"/>
    <w:rsid w:val="00CC30FC"/>
    <w:rsid w:val="00CC52E4"/>
    <w:rsid w:val="00CC5CC9"/>
    <w:rsid w:val="00CC7A80"/>
    <w:rsid w:val="00CD177D"/>
    <w:rsid w:val="00CD3221"/>
    <w:rsid w:val="00CD659D"/>
    <w:rsid w:val="00CD65D1"/>
    <w:rsid w:val="00CD78CF"/>
    <w:rsid w:val="00CE10A8"/>
    <w:rsid w:val="00CE17B8"/>
    <w:rsid w:val="00CE1854"/>
    <w:rsid w:val="00CE2E27"/>
    <w:rsid w:val="00CE31C5"/>
    <w:rsid w:val="00CE46C2"/>
    <w:rsid w:val="00CF2197"/>
    <w:rsid w:val="00CF396D"/>
    <w:rsid w:val="00D001B8"/>
    <w:rsid w:val="00D02106"/>
    <w:rsid w:val="00D03655"/>
    <w:rsid w:val="00D03F79"/>
    <w:rsid w:val="00D06B81"/>
    <w:rsid w:val="00D11A94"/>
    <w:rsid w:val="00D12092"/>
    <w:rsid w:val="00D12521"/>
    <w:rsid w:val="00D17650"/>
    <w:rsid w:val="00D26318"/>
    <w:rsid w:val="00D2662C"/>
    <w:rsid w:val="00D321BE"/>
    <w:rsid w:val="00D32723"/>
    <w:rsid w:val="00D34B7B"/>
    <w:rsid w:val="00D367F1"/>
    <w:rsid w:val="00D37F09"/>
    <w:rsid w:val="00D417E9"/>
    <w:rsid w:val="00D4228C"/>
    <w:rsid w:val="00D44B42"/>
    <w:rsid w:val="00D47CA9"/>
    <w:rsid w:val="00D536BF"/>
    <w:rsid w:val="00D5590C"/>
    <w:rsid w:val="00D56A29"/>
    <w:rsid w:val="00D571D9"/>
    <w:rsid w:val="00D57375"/>
    <w:rsid w:val="00D57605"/>
    <w:rsid w:val="00D61958"/>
    <w:rsid w:val="00D62F60"/>
    <w:rsid w:val="00D64F14"/>
    <w:rsid w:val="00D65E67"/>
    <w:rsid w:val="00D66A71"/>
    <w:rsid w:val="00D6763B"/>
    <w:rsid w:val="00D679B2"/>
    <w:rsid w:val="00D70D42"/>
    <w:rsid w:val="00D712A2"/>
    <w:rsid w:val="00D83636"/>
    <w:rsid w:val="00D85FA3"/>
    <w:rsid w:val="00D8790B"/>
    <w:rsid w:val="00D94BFF"/>
    <w:rsid w:val="00D959B5"/>
    <w:rsid w:val="00D97F13"/>
    <w:rsid w:val="00DA0868"/>
    <w:rsid w:val="00DA1B09"/>
    <w:rsid w:val="00DA56B3"/>
    <w:rsid w:val="00DA7DA4"/>
    <w:rsid w:val="00DB20A0"/>
    <w:rsid w:val="00DB2698"/>
    <w:rsid w:val="00DB3C7A"/>
    <w:rsid w:val="00DB3EA6"/>
    <w:rsid w:val="00DB6CC2"/>
    <w:rsid w:val="00DC1AF8"/>
    <w:rsid w:val="00DC2B04"/>
    <w:rsid w:val="00DC2C01"/>
    <w:rsid w:val="00DC3011"/>
    <w:rsid w:val="00DC6AAA"/>
    <w:rsid w:val="00DD226F"/>
    <w:rsid w:val="00DD4DA5"/>
    <w:rsid w:val="00DD7453"/>
    <w:rsid w:val="00DE42D5"/>
    <w:rsid w:val="00DE5604"/>
    <w:rsid w:val="00DE5FA5"/>
    <w:rsid w:val="00E015A2"/>
    <w:rsid w:val="00E01DA0"/>
    <w:rsid w:val="00E10169"/>
    <w:rsid w:val="00E10452"/>
    <w:rsid w:val="00E137EE"/>
    <w:rsid w:val="00E21024"/>
    <w:rsid w:val="00E22AEB"/>
    <w:rsid w:val="00E24BA6"/>
    <w:rsid w:val="00E25D39"/>
    <w:rsid w:val="00E308D3"/>
    <w:rsid w:val="00E335C0"/>
    <w:rsid w:val="00E35A25"/>
    <w:rsid w:val="00E371FC"/>
    <w:rsid w:val="00E375A3"/>
    <w:rsid w:val="00E37DA9"/>
    <w:rsid w:val="00E41C0F"/>
    <w:rsid w:val="00E41F33"/>
    <w:rsid w:val="00E431CD"/>
    <w:rsid w:val="00E470CF"/>
    <w:rsid w:val="00E5487C"/>
    <w:rsid w:val="00E5769D"/>
    <w:rsid w:val="00E61C5A"/>
    <w:rsid w:val="00E62103"/>
    <w:rsid w:val="00E62BC1"/>
    <w:rsid w:val="00E6707E"/>
    <w:rsid w:val="00E73D07"/>
    <w:rsid w:val="00E800B6"/>
    <w:rsid w:val="00E8079A"/>
    <w:rsid w:val="00E80BEB"/>
    <w:rsid w:val="00E81533"/>
    <w:rsid w:val="00E97112"/>
    <w:rsid w:val="00E97121"/>
    <w:rsid w:val="00E97813"/>
    <w:rsid w:val="00EA11B8"/>
    <w:rsid w:val="00EA14B0"/>
    <w:rsid w:val="00EA1C89"/>
    <w:rsid w:val="00EA2E35"/>
    <w:rsid w:val="00EA7D40"/>
    <w:rsid w:val="00EA7D92"/>
    <w:rsid w:val="00EB0022"/>
    <w:rsid w:val="00EB081E"/>
    <w:rsid w:val="00EB087E"/>
    <w:rsid w:val="00EB1E07"/>
    <w:rsid w:val="00EB254F"/>
    <w:rsid w:val="00EC2378"/>
    <w:rsid w:val="00EC393F"/>
    <w:rsid w:val="00EC693B"/>
    <w:rsid w:val="00ED2A9F"/>
    <w:rsid w:val="00ED3BF1"/>
    <w:rsid w:val="00ED4FB7"/>
    <w:rsid w:val="00ED50DD"/>
    <w:rsid w:val="00ED5DA5"/>
    <w:rsid w:val="00ED687B"/>
    <w:rsid w:val="00EF0C99"/>
    <w:rsid w:val="00EF1829"/>
    <w:rsid w:val="00F030AC"/>
    <w:rsid w:val="00F043A6"/>
    <w:rsid w:val="00F04673"/>
    <w:rsid w:val="00F17BE0"/>
    <w:rsid w:val="00F2043C"/>
    <w:rsid w:val="00F22048"/>
    <w:rsid w:val="00F22587"/>
    <w:rsid w:val="00F24623"/>
    <w:rsid w:val="00F24E2B"/>
    <w:rsid w:val="00F25B02"/>
    <w:rsid w:val="00F3037A"/>
    <w:rsid w:val="00F375DC"/>
    <w:rsid w:val="00F474D5"/>
    <w:rsid w:val="00F510D3"/>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4617"/>
    <w:rsid w:val="00FB598E"/>
    <w:rsid w:val="00FD4740"/>
    <w:rsid w:val="00FD56F9"/>
    <w:rsid w:val="00FE50F6"/>
    <w:rsid w:val="00FE7DC3"/>
    <w:rsid w:val="00FE7E5D"/>
    <w:rsid w:val="00FF10DB"/>
    <w:rsid w:val="00FF1FB7"/>
    <w:rsid w:val="00FF299B"/>
    <w:rsid w:val="00FF717A"/>
    <w:rsid w:val="06A72A4E"/>
    <w:rsid w:val="213E1045"/>
    <w:rsid w:val="259F60C6"/>
    <w:rsid w:val="34800C98"/>
    <w:rsid w:val="34986166"/>
    <w:rsid w:val="48B573C0"/>
    <w:rsid w:val="5D3C209B"/>
    <w:rsid w:val="62973C7A"/>
    <w:rsid w:val="642B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qFormat="1"/>
    <w:lsdException w:name="caption" w:semiHidden="1" w:unhideWhenUsed="1" w:qFormat="1"/>
    <w:lsdException w:name="annotation reference" w:semiHidden="1" w:qFormat="1"/>
    <w:lsdException w:name="List 3"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28"/>
    </w:rPr>
  </w:style>
  <w:style w:type="paragraph" w:styleId="1">
    <w:name w:val="heading 1"/>
    <w:basedOn w:val="a"/>
    <w:next w:val="a"/>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1"/>
      </w:numPr>
      <w:outlineLvl w:val="1"/>
    </w:pPr>
    <w:rPr>
      <w:b/>
      <w:bCs/>
    </w:rPr>
  </w:style>
  <w:style w:type="paragraph" w:styleId="3">
    <w:name w:val="heading 3"/>
    <w:basedOn w:val="a"/>
    <w:next w:val="a"/>
    <w:qFormat/>
    <w:pPr>
      <w:keepNext/>
      <w:numPr>
        <w:ilvl w:val="1"/>
        <w:numId w:val="2"/>
      </w:numPr>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30">
    <w:name w:val="List 3"/>
    <w:basedOn w:val="a"/>
    <w:qFormat/>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Document Map"/>
    <w:basedOn w:val="a"/>
    <w:semiHidden/>
    <w:pPr>
      <w:shd w:val="clear" w:color="auto" w:fill="000080"/>
    </w:pPr>
  </w:style>
  <w:style w:type="paragraph" w:styleId="a5">
    <w:name w:val="annotation text"/>
    <w:basedOn w:val="a"/>
    <w:semiHidden/>
    <w:pPr>
      <w:jc w:val="left"/>
    </w:pPr>
  </w:style>
  <w:style w:type="paragraph" w:styleId="31">
    <w:name w:val="Body Text 3"/>
    <w:basedOn w:val="a"/>
    <w:rPr>
      <w:rFonts w:eastAsia="楷体_GB2312"/>
      <w:sz w:val="24"/>
      <w:szCs w:val="27"/>
    </w:rPr>
  </w:style>
  <w:style w:type="paragraph" w:styleId="a6">
    <w:name w:val="Body Text"/>
    <w:basedOn w:val="a"/>
    <w:pPr>
      <w:autoSpaceDE w:val="0"/>
      <w:autoSpaceDN w:val="0"/>
      <w:adjustRightInd w:val="0"/>
      <w:spacing w:after="120" w:line="315" w:lineRule="atLeast"/>
      <w:jc w:val="left"/>
    </w:pPr>
    <w:rPr>
      <w:rFonts w:ascii="昆仑楷体" w:eastAsia="昆仑楷体"/>
      <w:kern w:val="0"/>
      <w:sz w:val="30"/>
    </w:rPr>
  </w:style>
  <w:style w:type="paragraph" w:styleId="a7">
    <w:name w:val="Body Text Indent"/>
    <w:basedOn w:val="a"/>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21">
    <w:name w:val="Body Text Indent 2"/>
    <w:basedOn w:val="a"/>
    <w:pPr>
      <w:topLinePunct/>
      <w:spacing w:line="500" w:lineRule="exact"/>
      <w:ind w:firstLine="664"/>
    </w:pPr>
    <w:rPr>
      <w:rFonts w:ascii="仿宋_GB2312" w:hAnsi="宋体"/>
      <w:sz w:val="24"/>
    </w:rPr>
  </w:style>
  <w:style w:type="paragraph" w:styleId="a8">
    <w:name w:val="Balloon Text"/>
    <w:basedOn w:val="a"/>
    <w:link w:val="Char"/>
    <w:rPr>
      <w:sz w:val="18"/>
      <w:szCs w:val="18"/>
    </w:rPr>
  </w:style>
  <w:style w:type="paragraph" w:styleId="a9">
    <w:name w:val="footer"/>
    <w:basedOn w:val="a"/>
    <w:qFormat/>
    <w:pPr>
      <w:tabs>
        <w:tab w:val="center" w:pos="4153"/>
        <w:tab w:val="right" w:pos="8306"/>
      </w:tabs>
      <w:snapToGrid w:val="0"/>
      <w:jc w:val="left"/>
    </w:pPr>
    <w:rPr>
      <w:rFonts w:eastAsia="宋体"/>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List"/>
    <w:basedOn w:val="a"/>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pPr>
      <w:ind w:firstLine="777"/>
    </w:pPr>
    <w:rPr>
      <w:rFonts w:ascii="楷体_GB2312" w:eastAsia="楷体_GB2312" w:hAnsi="Arial Narrow"/>
    </w:rPr>
  </w:style>
  <w:style w:type="paragraph" w:styleId="22">
    <w:name w:val="Body Text 2"/>
    <w:basedOn w:val="a"/>
    <w:qFormat/>
    <w:rPr>
      <w:rFonts w:ascii="Arial Narrow" w:eastAsia="楷体_GB2312" w:hAnsi="Arial Narrow"/>
      <w:sz w:val="21"/>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pPr>
      <w:widowControl/>
      <w:spacing w:before="100" w:beforeAutospacing="1" w:after="100" w:afterAutospacing="1"/>
      <w:jc w:val="left"/>
    </w:pPr>
    <w:rPr>
      <w:rFonts w:ascii="宋体" w:eastAsia="宋体" w:hAnsi="宋体" w:cs="宋体"/>
      <w:color w:val="000000"/>
      <w:kern w:val="0"/>
      <w:sz w:val="24"/>
      <w:szCs w:val="24"/>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bCs/>
    </w:rPr>
  </w:style>
  <w:style w:type="character" w:styleId="af">
    <w:name w:val="page number"/>
    <w:basedOn w:val="a1"/>
  </w:style>
  <w:style w:type="character" w:styleId="af0">
    <w:name w:val="FollowedHyperlink"/>
    <w:basedOn w:val="a1"/>
    <w:rPr>
      <w:color w:val="800080"/>
      <w:u w:val="single"/>
    </w:rPr>
  </w:style>
  <w:style w:type="character" w:styleId="af1">
    <w:name w:val="Emphasis"/>
    <w:basedOn w:val="a1"/>
    <w:qFormat/>
    <w:rPr>
      <w:color w:val="CC0033"/>
    </w:rPr>
  </w:style>
  <w:style w:type="character" w:styleId="af2">
    <w:name w:val="Hyperlink"/>
    <w:basedOn w:val="a1"/>
    <w:rPr>
      <w:color w:val="0000FF"/>
      <w:u w:val="single"/>
    </w:rPr>
  </w:style>
  <w:style w:type="character" w:styleId="af3">
    <w:name w:val="annotation reference"/>
    <w:basedOn w:val="a1"/>
    <w:semiHidden/>
    <w:qFormat/>
    <w:rPr>
      <w:sz w:val="21"/>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pPr>
      <w:widowControl/>
      <w:spacing w:before="100" w:beforeAutospacing="1" w:after="100" w:afterAutospacing="1"/>
      <w:jc w:val="left"/>
    </w:pPr>
    <w:rPr>
      <w:rFonts w:eastAsia="宋体"/>
      <w:kern w:val="0"/>
      <w:sz w:val="24"/>
      <w:szCs w:val="24"/>
    </w:rPr>
  </w:style>
  <w:style w:type="paragraph" w:customStyle="1" w:styleId="font7">
    <w:name w:val="font7"/>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qFormat/>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qFormat/>
    <w:pPr>
      <w:widowControl/>
      <w:spacing w:before="100" w:beforeAutospacing="1" w:after="100" w:afterAutospacing="1"/>
      <w:jc w:val="left"/>
    </w:pPr>
    <w:rPr>
      <w:rFonts w:eastAsia="宋体"/>
      <w:color w:val="FF0000"/>
      <w:kern w:val="0"/>
      <w:sz w:val="20"/>
    </w:rPr>
  </w:style>
  <w:style w:type="paragraph" w:customStyle="1" w:styleId="font10">
    <w:name w:val="font10"/>
    <w:basedOn w:val="a"/>
    <w:qFormat/>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qFormat/>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qFormat/>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qFormat/>
    <w:pPr>
      <w:widowControl/>
      <w:spacing w:before="100" w:beforeAutospacing="1" w:after="100" w:afterAutospacing="1"/>
      <w:jc w:val="left"/>
    </w:pPr>
    <w:rPr>
      <w:rFonts w:eastAsia="宋体"/>
      <w:kern w:val="0"/>
      <w:sz w:val="18"/>
      <w:szCs w:val="18"/>
    </w:rPr>
  </w:style>
  <w:style w:type="paragraph" w:customStyle="1" w:styleId="xl37">
    <w:name w:val="xl37"/>
    <w:basedOn w:val="a"/>
    <w:pPr>
      <w:widowControl/>
      <w:spacing w:before="100" w:beforeAutospacing="1" w:after="100" w:afterAutospacing="1"/>
      <w:jc w:val="left"/>
    </w:pPr>
    <w:rPr>
      <w:rFonts w:eastAsia="宋体"/>
      <w:kern w:val="0"/>
      <w:sz w:val="18"/>
      <w:szCs w:val="18"/>
    </w:rPr>
  </w:style>
  <w:style w:type="paragraph" w:customStyle="1" w:styleId="xl38">
    <w:name w:val="xl38"/>
    <w:basedOn w:val="a"/>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qFormat/>
    <w:pPr>
      <w:widowControl/>
      <w:spacing w:before="100" w:beforeAutospacing="1" w:after="100" w:afterAutospacing="1"/>
      <w:jc w:val="left"/>
      <w:textAlignment w:val="top"/>
    </w:pPr>
    <w:rPr>
      <w:rFonts w:eastAsia="宋体"/>
      <w:kern w:val="0"/>
      <w:sz w:val="20"/>
    </w:rPr>
  </w:style>
  <w:style w:type="paragraph" w:customStyle="1" w:styleId="xl40">
    <w:name w:val="xl40"/>
    <w:basedOn w:val="a"/>
    <w:qFormat/>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qFormat/>
    <w:pPr>
      <w:widowControl/>
      <w:spacing w:before="100" w:beforeAutospacing="1" w:after="100" w:afterAutospacing="1"/>
      <w:jc w:val="left"/>
      <w:textAlignment w:val="top"/>
    </w:pPr>
    <w:rPr>
      <w:rFonts w:eastAsia="宋体"/>
      <w:kern w:val="0"/>
      <w:sz w:val="20"/>
    </w:rPr>
  </w:style>
  <w:style w:type="paragraph" w:customStyle="1" w:styleId="xl42">
    <w:name w:val="xl42"/>
    <w:basedOn w:val="a"/>
    <w:qFormat/>
    <w:pPr>
      <w:widowControl/>
      <w:spacing w:before="100" w:beforeAutospacing="1" w:after="100" w:afterAutospacing="1"/>
      <w:jc w:val="left"/>
      <w:textAlignment w:val="top"/>
    </w:pPr>
    <w:rPr>
      <w:rFonts w:eastAsia="宋体"/>
      <w:kern w:val="0"/>
      <w:sz w:val="20"/>
    </w:rPr>
  </w:style>
  <w:style w:type="paragraph" w:customStyle="1" w:styleId="xl43">
    <w:name w:val="xl43"/>
    <w:basedOn w:val="a"/>
    <w:qFormat/>
    <w:pPr>
      <w:widowControl/>
      <w:spacing w:before="100" w:beforeAutospacing="1" w:after="100" w:afterAutospacing="1"/>
      <w:jc w:val="left"/>
      <w:textAlignment w:val="top"/>
    </w:pPr>
    <w:rPr>
      <w:rFonts w:eastAsia="宋体"/>
      <w:kern w:val="0"/>
      <w:sz w:val="20"/>
    </w:rPr>
  </w:style>
  <w:style w:type="paragraph" w:customStyle="1" w:styleId="xl44">
    <w:name w:val="xl44"/>
    <w:basedOn w:val="a"/>
    <w:qFormat/>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qFormat/>
    <w:pPr>
      <w:widowControl/>
      <w:spacing w:before="100" w:beforeAutospacing="1" w:after="100" w:afterAutospacing="1"/>
      <w:jc w:val="left"/>
      <w:textAlignment w:val="top"/>
    </w:pPr>
    <w:rPr>
      <w:rFonts w:eastAsia="宋体"/>
      <w:kern w:val="0"/>
      <w:sz w:val="20"/>
    </w:rPr>
  </w:style>
  <w:style w:type="paragraph" w:customStyle="1" w:styleId="xl46">
    <w:name w:val="xl46"/>
    <w:basedOn w:val="a"/>
    <w:qFormat/>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qFormat/>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qFormat/>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qFormat/>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qFormat/>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qFormat/>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qFormat/>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qFormat/>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qFormat/>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qFormat/>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customStyle="1" w:styleId="f141">
    <w:name w:val="f141"/>
    <w:basedOn w:val="a1"/>
    <w:rPr>
      <w:b/>
      <w:bCs/>
      <w:sz w:val="21"/>
      <w:szCs w:val="21"/>
    </w:rPr>
  </w:style>
  <w:style w:type="character" w:customStyle="1" w:styleId="style4">
    <w:name w:val="style4"/>
    <w:basedOn w:val="a1"/>
    <w:qFormat/>
  </w:style>
  <w:style w:type="character" w:customStyle="1" w:styleId="hei12b">
    <w:name w:val="hei12b"/>
    <w:basedOn w:val="a1"/>
    <w:qFormat/>
  </w:style>
  <w:style w:type="paragraph" w:customStyle="1" w:styleId="CharCharCharChar">
    <w:name w:val="Char Char Char Char"/>
    <w:basedOn w:val="a"/>
    <w:qFormat/>
    <w:rPr>
      <w:rFonts w:eastAsia="宋体"/>
      <w:sz w:val="21"/>
    </w:rPr>
  </w:style>
  <w:style w:type="character" w:customStyle="1" w:styleId="style36">
    <w:name w:val="style36"/>
    <w:basedOn w:val="a1"/>
  </w:style>
  <w:style w:type="character" w:customStyle="1" w:styleId="font141">
    <w:name w:val="font141"/>
    <w:basedOn w:val="a1"/>
    <w:qFormat/>
  </w:style>
  <w:style w:type="character" w:customStyle="1" w:styleId="style31">
    <w:name w:val="style31"/>
    <w:basedOn w:val="a1"/>
    <w:qFormat/>
    <w:rPr>
      <w:b/>
      <w:bCs/>
      <w:color w:val="A16601"/>
    </w:rPr>
  </w:style>
  <w:style w:type="character" w:customStyle="1" w:styleId="searchhighlight2">
    <w:name w:val="search_highlight2"/>
    <w:basedOn w:val="a1"/>
    <w:rPr>
      <w:rFonts w:ascii="Arial" w:hAnsi="Arial" w:cs="Arial" w:hint="default"/>
      <w:shd w:val="clear" w:color="auto" w:fill="FFFFB0"/>
    </w:rPr>
  </w:style>
  <w:style w:type="character" w:customStyle="1" w:styleId="dct-tt">
    <w:name w:val="dct-tt"/>
    <w:basedOn w:val="a1"/>
    <w:qFormat/>
    <w:rPr>
      <w:rFonts w:ascii="Arial" w:hAnsi="Arial" w:cs="Arial" w:hint="default"/>
    </w:rPr>
  </w:style>
  <w:style w:type="paragraph" w:customStyle="1" w:styleId="CharCharCharCharCharChar">
    <w:name w:val="Char Char Char Char Char Char"/>
    <w:basedOn w:val="a"/>
    <w:qFormat/>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qFormat/>
    <w:pPr>
      <w:widowControl/>
      <w:spacing w:line="400" w:lineRule="exact"/>
      <w:jc w:val="center"/>
    </w:pPr>
    <w:rPr>
      <w:rFonts w:ascii="Verdana" w:eastAsia="宋体" w:hAnsi="Verdana"/>
      <w:kern w:val="0"/>
      <w:sz w:val="21"/>
      <w:lang w:eastAsia="en-US"/>
    </w:rPr>
  </w:style>
  <w:style w:type="character" w:customStyle="1" w:styleId="Char">
    <w:name w:val="批注框文本 Char"/>
    <w:basedOn w:val="a1"/>
    <w:link w:val="a8"/>
    <w:rPr>
      <w:rFonts w:eastAsia="仿宋_GB2312"/>
      <w:kern w:val="2"/>
      <w:sz w:val="18"/>
      <w:szCs w:val="18"/>
    </w:rPr>
  </w:style>
  <w:style w:type="character" w:customStyle="1" w:styleId="font31">
    <w:name w:val="font31"/>
    <w:basedOn w:val="a1"/>
    <w:qFormat/>
    <w:rPr>
      <w:rFonts w:ascii="Calibri" w:hAnsi="Calibri" w:cs="Calibri"/>
      <w:color w:val="000000"/>
      <w:sz w:val="30"/>
      <w:szCs w:val="30"/>
      <w:u w:val="none"/>
    </w:rPr>
  </w:style>
  <w:style w:type="character" w:customStyle="1" w:styleId="font21">
    <w:name w:val="font21"/>
    <w:basedOn w:val="a1"/>
    <w:qFormat/>
    <w:rPr>
      <w:rFonts w:ascii="宋体" w:eastAsia="宋体" w:hAnsi="宋体" w:cs="宋体" w:hint="eastAsia"/>
      <w:color w:val="000000"/>
      <w:sz w:val="30"/>
      <w:szCs w:val="30"/>
      <w:u w:val="none"/>
    </w:rPr>
  </w:style>
  <w:style w:type="character" w:customStyle="1" w:styleId="font11">
    <w:name w:val="font11"/>
    <w:basedOn w:val="a1"/>
    <w:qFormat/>
    <w:rPr>
      <w:rFonts w:ascii="宋体" w:eastAsia="宋体" w:hAnsi="宋体" w:cs="宋体" w:hint="eastAsia"/>
      <w:color w:val="000000"/>
      <w:sz w:val="30"/>
      <w:szCs w:val="3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qFormat="1"/>
    <w:lsdException w:name="caption" w:semiHidden="1" w:unhideWhenUsed="1" w:qFormat="1"/>
    <w:lsdException w:name="annotation reference" w:semiHidden="1" w:qFormat="1"/>
    <w:lsdException w:name="List 3"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28"/>
    </w:rPr>
  </w:style>
  <w:style w:type="paragraph" w:styleId="1">
    <w:name w:val="heading 1"/>
    <w:basedOn w:val="a"/>
    <w:next w:val="a"/>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1"/>
      </w:numPr>
      <w:outlineLvl w:val="1"/>
    </w:pPr>
    <w:rPr>
      <w:b/>
      <w:bCs/>
    </w:rPr>
  </w:style>
  <w:style w:type="paragraph" w:styleId="3">
    <w:name w:val="heading 3"/>
    <w:basedOn w:val="a"/>
    <w:next w:val="a"/>
    <w:qFormat/>
    <w:pPr>
      <w:keepNext/>
      <w:numPr>
        <w:ilvl w:val="1"/>
        <w:numId w:val="2"/>
      </w:numPr>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ind w:firstLineChars="200" w:firstLine="480"/>
    </w:pPr>
    <w:rPr>
      <w:lang w:val="zh-CN"/>
    </w:rPr>
  </w:style>
  <w:style w:type="paragraph" w:styleId="30">
    <w:name w:val="List 3"/>
    <w:basedOn w:val="a"/>
    <w:qFormat/>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styleId="a4">
    <w:name w:val="Document Map"/>
    <w:basedOn w:val="a"/>
    <w:semiHidden/>
    <w:pPr>
      <w:shd w:val="clear" w:color="auto" w:fill="000080"/>
    </w:pPr>
  </w:style>
  <w:style w:type="paragraph" w:styleId="a5">
    <w:name w:val="annotation text"/>
    <w:basedOn w:val="a"/>
    <w:semiHidden/>
    <w:pPr>
      <w:jc w:val="left"/>
    </w:pPr>
  </w:style>
  <w:style w:type="paragraph" w:styleId="31">
    <w:name w:val="Body Text 3"/>
    <w:basedOn w:val="a"/>
    <w:rPr>
      <w:rFonts w:eastAsia="楷体_GB2312"/>
      <w:sz w:val="24"/>
      <w:szCs w:val="27"/>
    </w:rPr>
  </w:style>
  <w:style w:type="paragraph" w:styleId="a6">
    <w:name w:val="Body Text"/>
    <w:basedOn w:val="a"/>
    <w:pPr>
      <w:autoSpaceDE w:val="0"/>
      <w:autoSpaceDN w:val="0"/>
      <w:adjustRightInd w:val="0"/>
      <w:spacing w:after="120" w:line="315" w:lineRule="atLeast"/>
      <w:jc w:val="left"/>
    </w:pPr>
    <w:rPr>
      <w:rFonts w:ascii="昆仑楷体" w:eastAsia="昆仑楷体"/>
      <w:kern w:val="0"/>
      <w:sz w:val="30"/>
    </w:rPr>
  </w:style>
  <w:style w:type="paragraph" w:styleId="a7">
    <w:name w:val="Body Text Indent"/>
    <w:basedOn w:val="a"/>
    <w:pPr>
      <w:autoSpaceDE w:val="0"/>
      <w:autoSpaceDN w:val="0"/>
      <w:adjustRightInd w:val="0"/>
      <w:spacing w:line="360" w:lineRule="atLeast"/>
      <w:ind w:firstLineChars="187" w:firstLine="598"/>
    </w:pPr>
    <w:rPr>
      <w:rFonts w:ascii="昆仑楷体" w:eastAsia="昆仑楷体"/>
      <w:kern w:val="0"/>
      <w:sz w:val="32"/>
    </w:rPr>
  </w:style>
  <w:style w:type="paragraph" w:styleId="20">
    <w:name w:val="List 2"/>
    <w:basedOn w:val="a"/>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styleId="21">
    <w:name w:val="Body Text Indent 2"/>
    <w:basedOn w:val="a"/>
    <w:pPr>
      <w:topLinePunct/>
      <w:spacing w:line="500" w:lineRule="exact"/>
      <w:ind w:firstLine="664"/>
    </w:pPr>
    <w:rPr>
      <w:rFonts w:ascii="仿宋_GB2312" w:hAnsi="宋体"/>
      <w:sz w:val="24"/>
    </w:rPr>
  </w:style>
  <w:style w:type="paragraph" w:styleId="a8">
    <w:name w:val="Balloon Text"/>
    <w:basedOn w:val="a"/>
    <w:link w:val="Char"/>
    <w:rPr>
      <w:sz w:val="18"/>
      <w:szCs w:val="18"/>
    </w:rPr>
  </w:style>
  <w:style w:type="paragraph" w:styleId="a9">
    <w:name w:val="footer"/>
    <w:basedOn w:val="a"/>
    <w:qFormat/>
    <w:pPr>
      <w:tabs>
        <w:tab w:val="center" w:pos="4153"/>
        <w:tab w:val="right" w:pos="8306"/>
      </w:tabs>
      <w:snapToGrid w:val="0"/>
      <w:jc w:val="left"/>
    </w:pPr>
    <w:rPr>
      <w:rFonts w:eastAsia="宋体"/>
      <w:sz w:val="18"/>
      <w:szCs w:val="18"/>
    </w:rPr>
  </w:style>
  <w:style w:type="paragraph" w:styleId="aa">
    <w:name w:val="header"/>
    <w:basedOn w:val="a"/>
    <w:pPr>
      <w:pBdr>
        <w:bottom w:val="single" w:sz="6" w:space="1" w:color="auto"/>
      </w:pBdr>
      <w:tabs>
        <w:tab w:val="center" w:pos="4153"/>
        <w:tab w:val="right" w:pos="8306"/>
      </w:tabs>
      <w:snapToGrid w:val="0"/>
      <w:jc w:val="center"/>
    </w:pPr>
    <w:rPr>
      <w:sz w:val="18"/>
      <w:szCs w:val="18"/>
    </w:rPr>
  </w:style>
  <w:style w:type="paragraph" w:styleId="ab">
    <w:name w:val="List"/>
    <w:basedOn w:val="a"/>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32">
    <w:name w:val="Body Text Indent 3"/>
    <w:basedOn w:val="a"/>
    <w:pPr>
      <w:ind w:firstLine="777"/>
    </w:pPr>
    <w:rPr>
      <w:rFonts w:ascii="楷体_GB2312" w:eastAsia="楷体_GB2312" w:hAnsi="Arial Narrow"/>
    </w:rPr>
  </w:style>
  <w:style w:type="paragraph" w:styleId="22">
    <w:name w:val="Body Text 2"/>
    <w:basedOn w:val="a"/>
    <w:qFormat/>
    <w:rPr>
      <w:rFonts w:ascii="Arial Narrow" w:eastAsia="楷体_GB2312" w:hAnsi="Arial Narrow"/>
      <w:sz w:val="21"/>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c">
    <w:name w:val="Normal (Web)"/>
    <w:basedOn w:val="a"/>
    <w:pPr>
      <w:widowControl/>
      <w:spacing w:before="100" w:beforeAutospacing="1" w:after="100" w:afterAutospacing="1"/>
      <w:jc w:val="left"/>
    </w:pPr>
    <w:rPr>
      <w:rFonts w:ascii="宋体" w:eastAsia="宋体" w:hAnsi="宋体" w:cs="宋体"/>
      <w:color w:val="000000"/>
      <w:kern w:val="0"/>
      <w:sz w:val="24"/>
      <w:szCs w:val="24"/>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bCs/>
    </w:rPr>
  </w:style>
  <w:style w:type="character" w:styleId="af">
    <w:name w:val="page number"/>
    <w:basedOn w:val="a1"/>
  </w:style>
  <w:style w:type="character" w:styleId="af0">
    <w:name w:val="FollowedHyperlink"/>
    <w:basedOn w:val="a1"/>
    <w:rPr>
      <w:color w:val="800080"/>
      <w:u w:val="single"/>
    </w:rPr>
  </w:style>
  <w:style w:type="character" w:styleId="af1">
    <w:name w:val="Emphasis"/>
    <w:basedOn w:val="a1"/>
    <w:qFormat/>
    <w:rPr>
      <w:color w:val="CC0033"/>
    </w:rPr>
  </w:style>
  <w:style w:type="character" w:styleId="af2">
    <w:name w:val="Hyperlink"/>
    <w:basedOn w:val="a1"/>
    <w:rPr>
      <w:color w:val="0000FF"/>
      <w:u w:val="single"/>
    </w:rPr>
  </w:style>
  <w:style w:type="character" w:styleId="af3">
    <w:name w:val="annotation reference"/>
    <w:basedOn w:val="a1"/>
    <w:semiHidden/>
    <w:qFormat/>
    <w:rPr>
      <w:sz w:val="21"/>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24"/>
      <w:szCs w:val="24"/>
    </w:rPr>
  </w:style>
  <w:style w:type="paragraph" w:customStyle="1" w:styleId="font6">
    <w:name w:val="font6"/>
    <w:basedOn w:val="a"/>
    <w:pPr>
      <w:widowControl/>
      <w:spacing w:before="100" w:beforeAutospacing="1" w:after="100" w:afterAutospacing="1"/>
      <w:jc w:val="left"/>
    </w:pPr>
    <w:rPr>
      <w:rFonts w:eastAsia="宋体"/>
      <w:kern w:val="0"/>
      <w:sz w:val="24"/>
      <w:szCs w:val="24"/>
    </w:rPr>
  </w:style>
  <w:style w:type="paragraph" w:customStyle="1" w:styleId="font7">
    <w:name w:val="font7"/>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8">
    <w:name w:val="font8"/>
    <w:basedOn w:val="a"/>
    <w:qFormat/>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28">
    <w:name w:val="xl2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29">
    <w:name w:val="xl2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31">
    <w:name w:val="xl31"/>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9">
    <w:name w:val="font9"/>
    <w:basedOn w:val="a"/>
    <w:qFormat/>
    <w:pPr>
      <w:widowControl/>
      <w:spacing w:before="100" w:beforeAutospacing="1" w:after="100" w:afterAutospacing="1"/>
      <w:jc w:val="left"/>
    </w:pPr>
    <w:rPr>
      <w:rFonts w:eastAsia="宋体"/>
      <w:color w:val="FF0000"/>
      <w:kern w:val="0"/>
      <w:sz w:val="20"/>
    </w:rPr>
  </w:style>
  <w:style w:type="paragraph" w:customStyle="1" w:styleId="font10">
    <w:name w:val="font10"/>
    <w:basedOn w:val="a"/>
    <w:qFormat/>
    <w:pPr>
      <w:widowControl/>
      <w:spacing w:before="100" w:beforeAutospacing="1" w:after="100" w:afterAutospacing="1"/>
      <w:jc w:val="left"/>
    </w:pPr>
    <w:rPr>
      <w:rFonts w:ascii="宋体" w:eastAsia="宋体" w:hAnsi="宋体" w:hint="eastAsia"/>
      <w:kern w:val="0"/>
      <w:sz w:val="20"/>
    </w:rPr>
  </w:style>
  <w:style w:type="paragraph" w:customStyle="1" w:styleId="xl32">
    <w:name w:val="xl32"/>
    <w:basedOn w:val="a"/>
    <w:qFormat/>
    <w:pPr>
      <w:widowControl/>
      <w:pBdr>
        <w:bottom w:val="single" w:sz="4" w:space="0" w:color="auto"/>
      </w:pBdr>
      <w:spacing w:before="100" w:beforeAutospacing="1" w:after="100" w:afterAutospacing="1"/>
      <w:jc w:val="left"/>
    </w:pPr>
    <w:rPr>
      <w:rFonts w:eastAsia="宋体"/>
      <w:kern w:val="0"/>
      <w:sz w:val="20"/>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xl34">
    <w:name w:val="xl34"/>
    <w:basedOn w:val="a"/>
    <w:qFormat/>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36">
    <w:name w:val="xl36"/>
    <w:basedOn w:val="a"/>
    <w:qFormat/>
    <w:pPr>
      <w:widowControl/>
      <w:spacing w:before="100" w:beforeAutospacing="1" w:after="100" w:afterAutospacing="1"/>
      <w:jc w:val="left"/>
    </w:pPr>
    <w:rPr>
      <w:rFonts w:eastAsia="宋体"/>
      <w:kern w:val="0"/>
      <w:sz w:val="18"/>
      <w:szCs w:val="18"/>
    </w:rPr>
  </w:style>
  <w:style w:type="paragraph" w:customStyle="1" w:styleId="xl37">
    <w:name w:val="xl37"/>
    <w:basedOn w:val="a"/>
    <w:pPr>
      <w:widowControl/>
      <w:spacing w:before="100" w:beforeAutospacing="1" w:after="100" w:afterAutospacing="1"/>
      <w:jc w:val="left"/>
    </w:pPr>
    <w:rPr>
      <w:rFonts w:eastAsia="宋体"/>
      <w:kern w:val="0"/>
      <w:sz w:val="18"/>
      <w:szCs w:val="18"/>
    </w:rPr>
  </w:style>
  <w:style w:type="paragraph" w:customStyle="1" w:styleId="xl38">
    <w:name w:val="xl38"/>
    <w:basedOn w:val="a"/>
    <w:pPr>
      <w:widowControl/>
      <w:spacing w:before="100" w:beforeAutospacing="1" w:after="100" w:afterAutospacing="1"/>
      <w:jc w:val="left"/>
      <w:textAlignment w:val="top"/>
    </w:pPr>
    <w:rPr>
      <w:rFonts w:eastAsia="宋体"/>
      <w:color w:val="003366"/>
      <w:kern w:val="0"/>
      <w:sz w:val="20"/>
    </w:rPr>
  </w:style>
  <w:style w:type="paragraph" w:customStyle="1" w:styleId="xl39">
    <w:name w:val="xl39"/>
    <w:basedOn w:val="a"/>
    <w:qFormat/>
    <w:pPr>
      <w:widowControl/>
      <w:spacing w:before="100" w:beforeAutospacing="1" w:after="100" w:afterAutospacing="1"/>
      <w:jc w:val="left"/>
      <w:textAlignment w:val="top"/>
    </w:pPr>
    <w:rPr>
      <w:rFonts w:eastAsia="宋体"/>
      <w:kern w:val="0"/>
      <w:sz w:val="20"/>
    </w:rPr>
  </w:style>
  <w:style w:type="paragraph" w:customStyle="1" w:styleId="xl40">
    <w:name w:val="xl40"/>
    <w:basedOn w:val="a"/>
    <w:qFormat/>
    <w:pPr>
      <w:widowControl/>
      <w:spacing w:before="100" w:beforeAutospacing="1" w:after="100" w:afterAutospacing="1"/>
      <w:jc w:val="center"/>
      <w:textAlignment w:val="top"/>
    </w:pPr>
    <w:rPr>
      <w:rFonts w:eastAsia="宋体"/>
      <w:kern w:val="0"/>
      <w:sz w:val="18"/>
      <w:szCs w:val="18"/>
    </w:rPr>
  </w:style>
  <w:style w:type="paragraph" w:customStyle="1" w:styleId="xl41">
    <w:name w:val="xl41"/>
    <w:basedOn w:val="a"/>
    <w:qFormat/>
    <w:pPr>
      <w:widowControl/>
      <w:spacing w:before="100" w:beforeAutospacing="1" w:after="100" w:afterAutospacing="1"/>
      <w:jc w:val="left"/>
      <w:textAlignment w:val="top"/>
    </w:pPr>
    <w:rPr>
      <w:rFonts w:eastAsia="宋体"/>
      <w:kern w:val="0"/>
      <w:sz w:val="20"/>
    </w:rPr>
  </w:style>
  <w:style w:type="paragraph" w:customStyle="1" w:styleId="xl42">
    <w:name w:val="xl42"/>
    <w:basedOn w:val="a"/>
    <w:qFormat/>
    <w:pPr>
      <w:widowControl/>
      <w:spacing w:before="100" w:beforeAutospacing="1" w:after="100" w:afterAutospacing="1"/>
      <w:jc w:val="left"/>
      <w:textAlignment w:val="top"/>
    </w:pPr>
    <w:rPr>
      <w:rFonts w:eastAsia="宋体"/>
      <w:kern w:val="0"/>
      <w:sz w:val="20"/>
    </w:rPr>
  </w:style>
  <w:style w:type="paragraph" w:customStyle="1" w:styleId="xl43">
    <w:name w:val="xl43"/>
    <w:basedOn w:val="a"/>
    <w:qFormat/>
    <w:pPr>
      <w:widowControl/>
      <w:spacing w:before="100" w:beforeAutospacing="1" w:after="100" w:afterAutospacing="1"/>
      <w:jc w:val="left"/>
      <w:textAlignment w:val="top"/>
    </w:pPr>
    <w:rPr>
      <w:rFonts w:eastAsia="宋体"/>
      <w:kern w:val="0"/>
      <w:sz w:val="20"/>
    </w:rPr>
  </w:style>
  <w:style w:type="paragraph" w:customStyle="1" w:styleId="xl44">
    <w:name w:val="xl44"/>
    <w:basedOn w:val="a"/>
    <w:qFormat/>
    <w:pPr>
      <w:widowControl/>
      <w:spacing w:before="100" w:beforeAutospacing="1" w:after="100" w:afterAutospacing="1"/>
      <w:jc w:val="left"/>
      <w:textAlignment w:val="top"/>
    </w:pPr>
    <w:rPr>
      <w:rFonts w:eastAsia="宋体"/>
      <w:color w:val="0000FF"/>
      <w:kern w:val="0"/>
      <w:sz w:val="20"/>
    </w:rPr>
  </w:style>
  <w:style w:type="paragraph" w:customStyle="1" w:styleId="xl45">
    <w:name w:val="xl45"/>
    <w:basedOn w:val="a"/>
    <w:qFormat/>
    <w:pPr>
      <w:widowControl/>
      <w:spacing w:before="100" w:beforeAutospacing="1" w:after="100" w:afterAutospacing="1"/>
      <w:jc w:val="left"/>
      <w:textAlignment w:val="top"/>
    </w:pPr>
    <w:rPr>
      <w:rFonts w:eastAsia="宋体"/>
      <w:kern w:val="0"/>
      <w:sz w:val="20"/>
    </w:rPr>
  </w:style>
  <w:style w:type="paragraph" w:customStyle="1" w:styleId="xl46">
    <w:name w:val="xl46"/>
    <w:basedOn w:val="a"/>
    <w:qFormat/>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47">
    <w:name w:val="xl47"/>
    <w:basedOn w:val="a"/>
    <w:qFormat/>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48">
    <w:name w:val="xl48"/>
    <w:basedOn w:val="a"/>
    <w:qFormat/>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9">
    <w:name w:val="xl49"/>
    <w:basedOn w:val="a"/>
    <w:qFormat/>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qFormat/>
    <w:pPr>
      <w:widowControl/>
      <w:spacing w:before="100" w:beforeAutospacing="1" w:after="100" w:afterAutospacing="1"/>
      <w:jc w:val="left"/>
      <w:textAlignment w:val="top"/>
    </w:pPr>
    <w:rPr>
      <w:rFonts w:eastAsia="宋体"/>
      <w:kern w:val="0"/>
      <w:sz w:val="18"/>
      <w:szCs w:val="18"/>
    </w:rPr>
  </w:style>
  <w:style w:type="paragraph" w:customStyle="1" w:styleId="xl51">
    <w:name w:val="xl51"/>
    <w:basedOn w:val="a"/>
    <w:qFormat/>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2">
    <w:name w:val="xl52"/>
    <w:basedOn w:val="a"/>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53">
    <w:name w:val="xl53"/>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4">
    <w:name w:val="xl54"/>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55">
    <w:name w:val="xl55"/>
    <w:basedOn w:val="a"/>
    <w:qFormat/>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56">
    <w:name w:val="xl56"/>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7">
    <w:name w:val="xl57"/>
    <w:basedOn w:val="a"/>
    <w:qFormat/>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8">
    <w:name w:val="xl58"/>
    <w:basedOn w:val="a"/>
    <w:qFormat/>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59">
    <w:name w:val="xl59"/>
    <w:basedOn w:val="a"/>
    <w:qFormat/>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1">
    <w:name w:val="xl61"/>
    <w:basedOn w:val="a"/>
    <w:qFormat/>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64">
    <w:name w:val="xl64"/>
    <w:basedOn w:val="a"/>
    <w:qFormat/>
    <w:pPr>
      <w:widowControl/>
      <w:spacing w:before="100" w:beforeAutospacing="1" w:after="100" w:afterAutospacing="1"/>
      <w:jc w:val="left"/>
      <w:textAlignment w:val="top"/>
    </w:pPr>
    <w:rPr>
      <w:rFonts w:eastAsia="宋体"/>
      <w:kern w:val="0"/>
      <w:sz w:val="18"/>
      <w:szCs w:val="18"/>
    </w:rPr>
  </w:style>
  <w:style w:type="paragraph" w:customStyle="1" w:styleId="xl65">
    <w:name w:val="xl65"/>
    <w:basedOn w:val="a"/>
    <w:qFormat/>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7">
    <w:name w:val="xl67"/>
    <w:basedOn w:val="a"/>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68">
    <w:name w:val="xl68"/>
    <w:basedOn w:val="a"/>
    <w:qFormat/>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69">
    <w:name w:val="xl69"/>
    <w:basedOn w:val="a"/>
    <w:qFormat/>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character" w:customStyle="1" w:styleId="f141">
    <w:name w:val="f141"/>
    <w:basedOn w:val="a1"/>
    <w:rPr>
      <w:b/>
      <w:bCs/>
      <w:sz w:val="21"/>
      <w:szCs w:val="21"/>
    </w:rPr>
  </w:style>
  <w:style w:type="character" w:customStyle="1" w:styleId="style4">
    <w:name w:val="style4"/>
    <w:basedOn w:val="a1"/>
    <w:qFormat/>
  </w:style>
  <w:style w:type="character" w:customStyle="1" w:styleId="hei12b">
    <w:name w:val="hei12b"/>
    <w:basedOn w:val="a1"/>
    <w:qFormat/>
  </w:style>
  <w:style w:type="paragraph" w:customStyle="1" w:styleId="CharCharCharChar">
    <w:name w:val="Char Char Char Char"/>
    <w:basedOn w:val="a"/>
    <w:qFormat/>
    <w:rPr>
      <w:rFonts w:eastAsia="宋体"/>
      <w:sz w:val="21"/>
    </w:rPr>
  </w:style>
  <w:style w:type="character" w:customStyle="1" w:styleId="style36">
    <w:name w:val="style36"/>
    <w:basedOn w:val="a1"/>
  </w:style>
  <w:style w:type="character" w:customStyle="1" w:styleId="font141">
    <w:name w:val="font141"/>
    <w:basedOn w:val="a1"/>
    <w:qFormat/>
  </w:style>
  <w:style w:type="character" w:customStyle="1" w:styleId="style31">
    <w:name w:val="style31"/>
    <w:basedOn w:val="a1"/>
    <w:qFormat/>
    <w:rPr>
      <w:b/>
      <w:bCs/>
      <w:color w:val="A16601"/>
    </w:rPr>
  </w:style>
  <w:style w:type="character" w:customStyle="1" w:styleId="searchhighlight2">
    <w:name w:val="search_highlight2"/>
    <w:basedOn w:val="a1"/>
    <w:rPr>
      <w:rFonts w:ascii="Arial" w:hAnsi="Arial" w:cs="Arial" w:hint="default"/>
      <w:shd w:val="clear" w:color="auto" w:fill="FFFFB0"/>
    </w:rPr>
  </w:style>
  <w:style w:type="character" w:customStyle="1" w:styleId="dct-tt">
    <w:name w:val="dct-tt"/>
    <w:basedOn w:val="a1"/>
    <w:qFormat/>
    <w:rPr>
      <w:rFonts w:ascii="Arial" w:hAnsi="Arial" w:cs="Arial" w:hint="default"/>
    </w:rPr>
  </w:style>
  <w:style w:type="paragraph" w:customStyle="1" w:styleId="CharCharCharCharCharChar">
    <w:name w:val="Char Char Char Char Char Char"/>
    <w:basedOn w:val="a"/>
    <w:qFormat/>
    <w:pPr>
      <w:widowControl/>
      <w:spacing w:line="400" w:lineRule="exact"/>
      <w:jc w:val="center"/>
    </w:pPr>
    <w:rPr>
      <w:rFonts w:ascii="Verdana" w:eastAsia="宋体" w:hAnsi="Verdana"/>
      <w:kern w:val="0"/>
      <w:sz w:val="21"/>
      <w:lang w:eastAsia="en-US"/>
    </w:rPr>
  </w:style>
  <w:style w:type="paragraph" w:customStyle="1" w:styleId="CharCharCharCharChar">
    <w:name w:val="Char Char Char Char Char"/>
    <w:basedOn w:val="a"/>
    <w:qFormat/>
    <w:pPr>
      <w:widowControl/>
      <w:spacing w:line="400" w:lineRule="exact"/>
      <w:jc w:val="center"/>
    </w:pPr>
    <w:rPr>
      <w:rFonts w:ascii="Verdana" w:eastAsia="宋体" w:hAnsi="Verdana"/>
      <w:kern w:val="0"/>
      <w:sz w:val="21"/>
      <w:lang w:eastAsia="en-US"/>
    </w:rPr>
  </w:style>
  <w:style w:type="character" w:customStyle="1" w:styleId="Char">
    <w:name w:val="批注框文本 Char"/>
    <w:basedOn w:val="a1"/>
    <w:link w:val="a8"/>
    <w:rPr>
      <w:rFonts w:eastAsia="仿宋_GB2312"/>
      <w:kern w:val="2"/>
      <w:sz w:val="18"/>
      <w:szCs w:val="18"/>
    </w:rPr>
  </w:style>
  <w:style w:type="character" w:customStyle="1" w:styleId="font31">
    <w:name w:val="font31"/>
    <w:basedOn w:val="a1"/>
    <w:qFormat/>
    <w:rPr>
      <w:rFonts w:ascii="Calibri" w:hAnsi="Calibri" w:cs="Calibri"/>
      <w:color w:val="000000"/>
      <w:sz w:val="30"/>
      <w:szCs w:val="30"/>
      <w:u w:val="none"/>
    </w:rPr>
  </w:style>
  <w:style w:type="character" w:customStyle="1" w:styleId="font21">
    <w:name w:val="font21"/>
    <w:basedOn w:val="a1"/>
    <w:qFormat/>
    <w:rPr>
      <w:rFonts w:ascii="宋体" w:eastAsia="宋体" w:hAnsi="宋体" w:cs="宋体" w:hint="eastAsia"/>
      <w:color w:val="000000"/>
      <w:sz w:val="30"/>
      <w:szCs w:val="30"/>
      <w:u w:val="none"/>
    </w:rPr>
  </w:style>
  <w:style w:type="character" w:customStyle="1" w:styleId="font11">
    <w:name w:val="font11"/>
    <w:basedOn w:val="a1"/>
    <w:qFormat/>
    <w:rPr>
      <w:rFonts w:ascii="宋体" w:eastAsia="宋体" w:hAnsi="宋体" w:cs="宋体" w:hint="eastAsia"/>
      <w:color w:val="000000"/>
      <w:sz w:val="30"/>
      <w:szCs w:val="3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设备招标.dot</Template>
  <TotalTime>228</TotalTime>
  <Pages>9</Pages>
  <Words>3786</Words>
  <Characters>1021</Characters>
  <Application>Microsoft Office Word</Application>
  <DocSecurity>0</DocSecurity>
  <Lines>8</Lines>
  <Paragraphs>9</Paragraphs>
  <ScaleCrop>false</ScaleCrop>
  <Company>设备办</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creator>许慰玲</dc:creator>
  <cp:lastModifiedBy>卤面宝宝</cp:lastModifiedBy>
  <cp:revision>18</cp:revision>
  <cp:lastPrinted>2023-02-24T07:15:00Z</cp:lastPrinted>
  <dcterms:created xsi:type="dcterms:W3CDTF">2020-06-18T01:29:00Z</dcterms:created>
  <dcterms:modified xsi:type="dcterms:W3CDTF">2023-02-24T07:16:00Z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979DF657A2714DA4A3ECD7FC89A6EAF9</vt:lpwstr>
  </property>
</Properties>
</file>